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870B" w14:textId="746A6B1B" w:rsidR="00197510" w:rsidRPr="00BB5A5A" w:rsidRDefault="00693C58" w:rsidP="00DD17A6">
      <w:pPr>
        <w:pStyle w:val="Nagwek6"/>
        <w:keepNext w:val="0"/>
        <w:spacing w:after="120" w:line="300" w:lineRule="atLeast"/>
        <w:rPr>
          <w:rFonts w:cs="Arial"/>
          <w:bCs/>
          <w:szCs w:val="22"/>
          <w:lang w:val="en-GB"/>
        </w:rPr>
      </w:pPr>
      <w:bookmarkStart w:id="0" w:name="_Hlk85547872"/>
      <w:r w:rsidRPr="00BB5A5A">
        <w:rPr>
          <w:rFonts w:cstheme="minorHAnsi"/>
          <w:lang w:val="en-GB"/>
        </w:rPr>
        <w:t>Resolution No.</w:t>
      </w:r>
      <w:r w:rsidR="006C61F6" w:rsidRPr="00BB5A5A">
        <w:rPr>
          <w:rFonts w:cs="Arial"/>
          <w:bCs/>
          <w:szCs w:val="22"/>
          <w:lang w:val="en-GB"/>
        </w:rPr>
        <w:t xml:space="preserve"> </w:t>
      </w:r>
      <w:r w:rsidR="00197510" w:rsidRPr="00BB5A5A">
        <w:rPr>
          <w:rFonts w:cs="Arial"/>
          <w:bCs/>
          <w:szCs w:val="22"/>
          <w:lang w:val="en-GB"/>
        </w:rPr>
        <w:t>[•]</w:t>
      </w:r>
    </w:p>
    <w:p w14:paraId="18EEC648" w14:textId="0F0DCFE7" w:rsidR="006C61F6" w:rsidRPr="00BB5A5A" w:rsidRDefault="00693C58" w:rsidP="00DD17A6">
      <w:pPr>
        <w:pStyle w:val="Nagwek6"/>
        <w:keepNext w:val="0"/>
        <w:spacing w:after="120" w:line="300" w:lineRule="atLeast"/>
        <w:rPr>
          <w:rFonts w:cs="Arial"/>
          <w:bCs/>
          <w:szCs w:val="22"/>
          <w:lang w:val="en-GB"/>
        </w:rPr>
      </w:pPr>
      <w:r w:rsidRPr="00BB5A5A">
        <w:rPr>
          <w:rFonts w:cstheme="minorHAnsi"/>
          <w:lang w:val="en-GB"/>
        </w:rPr>
        <w:t xml:space="preserve">of the </w:t>
      </w:r>
      <w:r w:rsidR="001A5AF3" w:rsidRPr="00BB5A5A">
        <w:rPr>
          <w:rFonts w:cstheme="minorHAnsi"/>
          <w:lang w:val="en-GB"/>
        </w:rPr>
        <w:t>Extrao</w:t>
      </w:r>
      <w:r w:rsidRPr="00BB5A5A">
        <w:rPr>
          <w:rFonts w:cstheme="minorHAnsi"/>
          <w:lang w:val="en-GB"/>
        </w:rPr>
        <w:t>rdinary General Meeting</w:t>
      </w:r>
      <w:r w:rsidR="006C61F6" w:rsidRPr="00BB5A5A">
        <w:rPr>
          <w:rFonts w:cs="Arial"/>
          <w:bCs/>
          <w:szCs w:val="22"/>
          <w:lang w:val="en-GB"/>
        </w:rPr>
        <w:br/>
      </w:r>
      <w:r w:rsidR="000C347C" w:rsidRPr="00BB5A5A">
        <w:rPr>
          <w:rFonts w:cstheme="minorHAnsi"/>
          <w:lang w:val="en-GB"/>
        </w:rPr>
        <w:t xml:space="preserve">of the </w:t>
      </w:r>
      <w:r w:rsidRPr="00BB5A5A">
        <w:rPr>
          <w:rFonts w:cstheme="minorHAnsi"/>
          <w:lang w:val="en-GB"/>
        </w:rPr>
        <w:t>company under the name</w:t>
      </w:r>
      <w:r w:rsidR="00F14527" w:rsidRPr="00BB5A5A">
        <w:rPr>
          <w:rFonts w:cstheme="minorHAnsi"/>
          <w:lang w:val="en-GB"/>
        </w:rPr>
        <w:t>:</w:t>
      </w:r>
      <w:r w:rsidRPr="00BB5A5A">
        <w:rPr>
          <w:rFonts w:cstheme="minorHAnsi"/>
          <w:lang w:val="en-GB"/>
        </w:rPr>
        <w:t xml:space="preserve"> MLP GROUP Spółka </w:t>
      </w:r>
      <w:proofErr w:type="spellStart"/>
      <w:r w:rsidRPr="00BB5A5A">
        <w:rPr>
          <w:rFonts w:cstheme="minorHAnsi"/>
          <w:lang w:val="en-GB"/>
        </w:rPr>
        <w:t>Akcyjna</w:t>
      </w:r>
      <w:proofErr w:type="spellEnd"/>
      <w:r w:rsidRPr="00BB5A5A">
        <w:rPr>
          <w:rFonts w:cstheme="minorHAnsi"/>
          <w:lang w:val="en-GB"/>
        </w:rPr>
        <w:t xml:space="preserve"> with its registered office in </w:t>
      </w:r>
      <w:proofErr w:type="spellStart"/>
      <w:r w:rsidRPr="00BB5A5A">
        <w:rPr>
          <w:rFonts w:cstheme="minorHAnsi"/>
          <w:lang w:val="en-GB"/>
        </w:rPr>
        <w:t>Pruszków</w:t>
      </w:r>
      <w:proofErr w:type="spellEnd"/>
      <w:r w:rsidR="006C61F6" w:rsidRPr="00BB5A5A">
        <w:rPr>
          <w:rFonts w:cs="Arial"/>
          <w:bCs/>
          <w:szCs w:val="22"/>
          <w:lang w:val="en-GB"/>
        </w:rPr>
        <w:br/>
      </w:r>
    </w:p>
    <w:p w14:paraId="0402C19D" w14:textId="1FED8DD6" w:rsidR="006C61F6" w:rsidRPr="00BB5A5A" w:rsidRDefault="00693C58" w:rsidP="00DD17A6">
      <w:pPr>
        <w:pStyle w:val="Nagwek6"/>
        <w:keepNext w:val="0"/>
        <w:spacing w:after="120" w:line="300" w:lineRule="atLeast"/>
        <w:rPr>
          <w:rFonts w:cs="Arial"/>
          <w:szCs w:val="22"/>
          <w:lang w:val="en-GB"/>
        </w:rPr>
      </w:pPr>
      <w:r w:rsidRPr="00BB5A5A">
        <w:rPr>
          <w:rFonts w:cstheme="minorHAnsi"/>
          <w:lang w:val="en-GB"/>
        </w:rPr>
        <w:t xml:space="preserve">on the amendment of the Company's </w:t>
      </w:r>
      <w:r w:rsidR="008C0EC4" w:rsidRPr="00BB5A5A">
        <w:rPr>
          <w:rFonts w:cstheme="minorHAnsi"/>
          <w:lang w:val="en-GB"/>
        </w:rPr>
        <w:t>statute</w:t>
      </w:r>
      <w:r w:rsidRPr="00BB5A5A">
        <w:rPr>
          <w:rFonts w:cstheme="minorHAnsi"/>
          <w:lang w:val="en-GB"/>
        </w:rPr>
        <w:t xml:space="preserve"> by authorising the Management Board to increase the Company's share capital within the limits of the authorised capital and at the same time authorising the Management Board to deprive the existing shareholders of their </w:t>
      </w:r>
      <w:r w:rsidR="00584340" w:rsidRPr="00BB5A5A">
        <w:rPr>
          <w:rFonts w:cstheme="minorHAnsi"/>
          <w:lang w:val="en-GB"/>
        </w:rPr>
        <w:t xml:space="preserve">full </w:t>
      </w:r>
      <w:r w:rsidRPr="00BB5A5A">
        <w:rPr>
          <w:rFonts w:cstheme="minorHAnsi"/>
          <w:lang w:val="en-GB"/>
        </w:rPr>
        <w:t>pre-emptive rights</w:t>
      </w:r>
      <w:r w:rsidR="006C61F6" w:rsidRPr="00BB5A5A">
        <w:rPr>
          <w:rFonts w:cs="Arial"/>
          <w:bCs/>
          <w:szCs w:val="22"/>
          <w:lang w:val="en-GB"/>
        </w:rPr>
        <w:br/>
      </w:r>
    </w:p>
    <w:p w14:paraId="78CA6598" w14:textId="0E4AEB63" w:rsidR="006C61F6" w:rsidRPr="00BB5A5A" w:rsidRDefault="00693C58" w:rsidP="00DD17A6">
      <w:pPr>
        <w:spacing w:after="120" w:line="300" w:lineRule="atLeast"/>
        <w:jc w:val="both"/>
        <w:rPr>
          <w:rFonts w:ascii="Arial" w:eastAsia="Times New Roman" w:hAnsi="Arial" w:cs="Arial"/>
          <w:lang w:val="en-GB" w:eastAsia="pl-PL"/>
        </w:rPr>
      </w:pPr>
      <w:r w:rsidRPr="00BB5A5A">
        <w:rPr>
          <w:rFonts w:ascii="Arial" w:eastAsia="Times New Roman" w:hAnsi="Arial" w:cs="Arial"/>
          <w:lang w:val="en-GB" w:eastAsia="pl-PL"/>
        </w:rPr>
        <w:t xml:space="preserve">Acting on the basis of Article 430 § 1 and § 5, Article 433 § 2, Article 444 § 1 of the Commercial Companies Code </w:t>
      </w:r>
      <w:r w:rsidR="00F14527" w:rsidRPr="00BB5A5A">
        <w:rPr>
          <w:rFonts w:ascii="Arial" w:eastAsia="Times New Roman" w:hAnsi="Arial" w:cs="Arial"/>
          <w:lang w:val="en-GB" w:eastAsia="pl-PL"/>
        </w:rPr>
        <w:t xml:space="preserve">(Journal of Laws of 2020, item 1526, as amended) </w:t>
      </w:r>
      <w:r w:rsidRPr="00BB5A5A">
        <w:rPr>
          <w:rFonts w:ascii="Arial" w:eastAsia="Times New Roman" w:hAnsi="Arial" w:cs="Arial"/>
          <w:lang w:val="en-GB" w:eastAsia="pl-PL"/>
        </w:rPr>
        <w:t>(“</w:t>
      </w:r>
      <w:r w:rsidRPr="00BB5A5A">
        <w:rPr>
          <w:rFonts w:ascii="Arial" w:eastAsia="Times New Roman" w:hAnsi="Arial" w:cs="Arial"/>
          <w:b/>
          <w:lang w:val="en-GB" w:eastAsia="pl-PL"/>
        </w:rPr>
        <w:t>CCC</w:t>
      </w:r>
      <w:r w:rsidRPr="00BB5A5A">
        <w:rPr>
          <w:rFonts w:ascii="Arial" w:eastAsia="Times New Roman" w:hAnsi="Arial" w:cs="Arial"/>
          <w:lang w:val="en-GB" w:eastAsia="pl-PL"/>
        </w:rPr>
        <w:t xml:space="preserve">”), the </w:t>
      </w:r>
      <w:r w:rsidR="001A5AF3" w:rsidRPr="00BB5A5A">
        <w:rPr>
          <w:rFonts w:ascii="Arial" w:eastAsia="Times New Roman" w:hAnsi="Arial" w:cs="Arial"/>
          <w:lang w:val="en-GB" w:eastAsia="pl-PL"/>
        </w:rPr>
        <w:t>Extrao</w:t>
      </w:r>
      <w:r w:rsidRPr="00BB5A5A">
        <w:rPr>
          <w:rFonts w:ascii="Arial" w:eastAsia="Times New Roman" w:hAnsi="Arial" w:cs="Arial"/>
          <w:lang w:val="en-GB" w:eastAsia="pl-PL"/>
        </w:rPr>
        <w:t>rdinary General Meeting of the Company (“</w:t>
      </w:r>
      <w:r w:rsidRPr="00BB5A5A">
        <w:rPr>
          <w:rFonts w:ascii="Arial" w:eastAsia="Times New Roman" w:hAnsi="Arial" w:cs="Arial"/>
          <w:b/>
          <w:lang w:val="en-GB" w:eastAsia="pl-PL"/>
        </w:rPr>
        <w:t>the Company</w:t>
      </w:r>
      <w:r w:rsidRPr="00BB5A5A">
        <w:rPr>
          <w:rFonts w:ascii="Arial" w:eastAsia="Times New Roman" w:hAnsi="Arial" w:cs="Arial"/>
          <w:lang w:val="en-GB" w:eastAsia="pl-PL"/>
        </w:rPr>
        <w:t xml:space="preserve">”) hereby adopts </w:t>
      </w:r>
      <w:r w:rsidR="00C2273A">
        <w:rPr>
          <w:rFonts w:ascii="Arial" w:eastAsia="Times New Roman" w:hAnsi="Arial" w:cs="Arial"/>
          <w:lang w:val="en-GB" w:eastAsia="pl-PL"/>
        </w:rPr>
        <w:t xml:space="preserve">the </w:t>
      </w:r>
      <w:r w:rsidR="00646881">
        <w:rPr>
          <w:rFonts w:ascii="Arial" w:eastAsia="Times New Roman" w:hAnsi="Arial" w:cs="Arial"/>
          <w:lang w:val="en-GB" w:eastAsia="pl-PL"/>
        </w:rPr>
        <w:t>following</w:t>
      </w:r>
      <w:r w:rsidR="00646881" w:rsidRPr="00BB5A5A">
        <w:rPr>
          <w:rFonts w:ascii="Arial" w:eastAsia="Times New Roman" w:hAnsi="Arial" w:cs="Arial"/>
          <w:lang w:val="en-GB" w:eastAsia="pl-PL"/>
        </w:rPr>
        <w:t xml:space="preserve"> </w:t>
      </w:r>
      <w:r w:rsidR="003F43B9">
        <w:rPr>
          <w:rFonts w:ascii="Arial" w:eastAsia="Times New Roman" w:hAnsi="Arial" w:cs="Arial"/>
          <w:lang w:val="en-GB" w:eastAsia="pl-PL"/>
        </w:rPr>
        <w:t>r</w:t>
      </w:r>
      <w:r w:rsidR="003F43B9" w:rsidRPr="00BB5A5A">
        <w:rPr>
          <w:rFonts w:ascii="Arial" w:eastAsia="Times New Roman" w:hAnsi="Arial" w:cs="Arial"/>
          <w:lang w:val="en-GB" w:eastAsia="pl-PL"/>
        </w:rPr>
        <w:t xml:space="preserve">esolution </w:t>
      </w:r>
      <w:r w:rsidRPr="00BB5A5A">
        <w:rPr>
          <w:rFonts w:ascii="Arial" w:eastAsia="Times New Roman" w:hAnsi="Arial" w:cs="Arial"/>
          <w:lang w:val="en-GB" w:eastAsia="pl-PL"/>
        </w:rPr>
        <w:t>with the following content:</w:t>
      </w:r>
    </w:p>
    <w:p w14:paraId="6D4A6760" w14:textId="181F6EEB" w:rsidR="00CA494C" w:rsidRPr="00BB5A5A" w:rsidRDefault="00BD1495" w:rsidP="00DD17A6">
      <w:pPr>
        <w:spacing w:after="120" w:line="300" w:lineRule="atLeast"/>
        <w:jc w:val="center"/>
        <w:rPr>
          <w:rFonts w:ascii="Arial" w:hAnsi="Arial" w:cs="Arial"/>
          <w:b/>
          <w:bCs/>
        </w:rPr>
      </w:pPr>
      <w:r w:rsidRPr="00BB5A5A">
        <w:rPr>
          <w:rFonts w:ascii="Arial" w:hAnsi="Arial" w:cs="Arial"/>
          <w:b/>
          <w:bCs/>
        </w:rPr>
        <w:t>§ 1</w:t>
      </w:r>
    </w:p>
    <w:p w14:paraId="70312417" w14:textId="1A012D0C" w:rsidR="00693C58" w:rsidRPr="00BB5A5A" w:rsidRDefault="00C65619" w:rsidP="00C65619">
      <w:pPr>
        <w:pStyle w:val="Akapitzlist"/>
        <w:numPr>
          <w:ilvl w:val="0"/>
          <w:numId w:val="2"/>
        </w:numPr>
        <w:spacing w:after="120" w:line="300" w:lineRule="atLeast"/>
        <w:ind w:left="426" w:hanging="426"/>
        <w:contextualSpacing w:val="0"/>
        <w:jc w:val="both"/>
        <w:rPr>
          <w:rFonts w:ascii="Arial" w:hAnsi="Arial" w:cs="Arial"/>
          <w:lang w:val="en-GB"/>
        </w:rPr>
      </w:pPr>
      <w:r w:rsidRPr="00BB5A5A">
        <w:rPr>
          <w:rFonts w:ascii="Arial" w:hAnsi="Arial" w:cs="Arial"/>
          <w:lang w:val="en-GB"/>
        </w:rPr>
        <w:t xml:space="preserve">The General Meeting of the Company resolves to </w:t>
      </w:r>
      <w:r w:rsidR="00646881">
        <w:rPr>
          <w:rFonts w:ascii="Arial" w:hAnsi="Arial" w:cs="Arial"/>
          <w:lang w:val="en-GB"/>
        </w:rPr>
        <w:t>authorize</w:t>
      </w:r>
      <w:r w:rsidRPr="00BB5A5A">
        <w:rPr>
          <w:rFonts w:ascii="Arial" w:hAnsi="Arial" w:cs="Arial"/>
          <w:lang w:val="en-GB"/>
        </w:rPr>
        <w:t xml:space="preserve"> the Company</w:t>
      </w:r>
      <w:r w:rsidR="00C2273A">
        <w:rPr>
          <w:rFonts w:ascii="Arial" w:hAnsi="Arial" w:cs="Arial"/>
          <w:lang w:val="en-GB"/>
        </w:rPr>
        <w:t>’</w:t>
      </w:r>
      <w:r w:rsidRPr="00BB5A5A">
        <w:rPr>
          <w:rFonts w:ascii="Arial" w:hAnsi="Arial" w:cs="Arial"/>
          <w:lang w:val="en-GB"/>
        </w:rPr>
        <w:t xml:space="preserve">s Management Board, for a consecutive three-year period from the date of registration of the amendment to the </w:t>
      </w:r>
      <w:r w:rsidR="00201602" w:rsidRPr="00BB5A5A">
        <w:rPr>
          <w:rFonts w:ascii="Arial" w:hAnsi="Arial" w:cs="Arial"/>
          <w:lang w:val="en-GB"/>
        </w:rPr>
        <w:t xml:space="preserve">Company’s </w:t>
      </w:r>
      <w:r w:rsidR="008C0EC4" w:rsidRPr="00BB5A5A">
        <w:rPr>
          <w:rFonts w:ascii="Arial" w:hAnsi="Arial" w:cs="Arial"/>
          <w:lang w:val="en-GB"/>
        </w:rPr>
        <w:t>statute</w:t>
      </w:r>
      <w:r w:rsidRPr="00BB5A5A">
        <w:rPr>
          <w:rFonts w:ascii="Arial" w:hAnsi="Arial" w:cs="Arial"/>
          <w:lang w:val="en-GB"/>
        </w:rPr>
        <w:t xml:space="preserve"> set forth in this </w:t>
      </w:r>
      <w:r w:rsidR="005C72FC">
        <w:rPr>
          <w:rFonts w:ascii="Arial" w:hAnsi="Arial" w:cs="Arial"/>
          <w:lang w:val="en-GB"/>
        </w:rPr>
        <w:t>r</w:t>
      </w:r>
      <w:r w:rsidRPr="00BB5A5A">
        <w:rPr>
          <w:rFonts w:ascii="Arial" w:hAnsi="Arial" w:cs="Arial"/>
          <w:lang w:val="en-GB"/>
        </w:rPr>
        <w:t xml:space="preserve">esolution, to </w:t>
      </w:r>
      <w:r w:rsidR="00646881">
        <w:rPr>
          <w:rFonts w:ascii="Arial" w:hAnsi="Arial" w:cs="Arial"/>
          <w:lang w:val="en-GB"/>
        </w:rPr>
        <w:t xml:space="preserve">effect </w:t>
      </w:r>
      <w:r w:rsidRPr="00BB5A5A">
        <w:rPr>
          <w:rFonts w:ascii="Arial" w:hAnsi="Arial" w:cs="Arial"/>
          <w:lang w:val="en-GB"/>
        </w:rPr>
        <w:t xml:space="preserve">a one-time increase </w:t>
      </w:r>
      <w:r w:rsidR="00646881">
        <w:rPr>
          <w:rFonts w:ascii="Arial" w:hAnsi="Arial" w:cs="Arial"/>
          <w:lang w:val="en-GB"/>
        </w:rPr>
        <w:t>of</w:t>
      </w:r>
      <w:r w:rsidR="00646881" w:rsidRPr="00BB5A5A">
        <w:rPr>
          <w:rFonts w:ascii="Arial" w:hAnsi="Arial" w:cs="Arial"/>
          <w:lang w:val="en-GB"/>
        </w:rPr>
        <w:t xml:space="preserve"> </w:t>
      </w:r>
      <w:r w:rsidRPr="00BB5A5A">
        <w:rPr>
          <w:rFonts w:ascii="Arial" w:hAnsi="Arial" w:cs="Arial"/>
          <w:lang w:val="en-GB"/>
        </w:rPr>
        <w:t>the Company</w:t>
      </w:r>
      <w:r w:rsidR="00C2273A">
        <w:rPr>
          <w:rFonts w:ascii="Arial" w:hAnsi="Arial" w:cs="Arial"/>
          <w:lang w:val="en-GB"/>
        </w:rPr>
        <w:t>’</w:t>
      </w:r>
      <w:r w:rsidRPr="00BB5A5A">
        <w:rPr>
          <w:rFonts w:ascii="Arial" w:hAnsi="Arial" w:cs="Arial"/>
          <w:lang w:val="en-GB"/>
        </w:rPr>
        <w:t xml:space="preserve">s share capital, within the limits of the Authorized Capital as set forth in this </w:t>
      </w:r>
      <w:r w:rsidR="005C72FC">
        <w:rPr>
          <w:rFonts w:ascii="Arial" w:hAnsi="Arial" w:cs="Arial"/>
          <w:lang w:val="en-GB"/>
        </w:rPr>
        <w:t>r</w:t>
      </w:r>
      <w:r w:rsidRPr="00BB5A5A">
        <w:rPr>
          <w:rFonts w:ascii="Arial" w:hAnsi="Arial" w:cs="Arial"/>
          <w:lang w:val="en-GB"/>
        </w:rPr>
        <w:t>esolution (as defined in sec</w:t>
      </w:r>
      <w:r w:rsidR="00F14527" w:rsidRPr="00BB5A5A">
        <w:rPr>
          <w:rFonts w:ascii="Arial" w:hAnsi="Arial" w:cs="Arial"/>
          <w:lang w:val="en-GB"/>
        </w:rPr>
        <w:t>.</w:t>
      </w:r>
      <w:r w:rsidRPr="00BB5A5A">
        <w:rPr>
          <w:rFonts w:ascii="Arial" w:hAnsi="Arial" w:cs="Arial"/>
          <w:lang w:val="en-GB"/>
        </w:rPr>
        <w:t xml:space="preserve"> </w:t>
      </w:r>
      <w:r w:rsidR="008E5CE6">
        <w:rPr>
          <w:rFonts w:ascii="Arial" w:hAnsi="Arial" w:cs="Arial"/>
          <w:lang w:val="en-GB"/>
        </w:rPr>
        <w:t>4</w:t>
      </w:r>
      <w:r w:rsidR="008E5CE6" w:rsidRPr="00BB5A5A">
        <w:rPr>
          <w:rFonts w:ascii="Arial" w:hAnsi="Arial" w:cs="Arial"/>
          <w:lang w:val="en-GB"/>
        </w:rPr>
        <w:t xml:space="preserve"> </w:t>
      </w:r>
      <w:r w:rsidRPr="00BB5A5A">
        <w:rPr>
          <w:rFonts w:ascii="Arial" w:hAnsi="Arial" w:cs="Arial"/>
          <w:lang w:val="en-GB"/>
        </w:rPr>
        <w:t>below), through the issuance of series F shares.</w:t>
      </w:r>
    </w:p>
    <w:p w14:paraId="3D74CA36" w14:textId="2F3ECB8B" w:rsidR="00C65619" w:rsidRPr="00BB5A5A" w:rsidRDefault="00C65619" w:rsidP="00DD17A6">
      <w:pPr>
        <w:pStyle w:val="Akapitzlist"/>
        <w:numPr>
          <w:ilvl w:val="0"/>
          <w:numId w:val="2"/>
        </w:numPr>
        <w:spacing w:after="120" w:line="300" w:lineRule="atLeast"/>
        <w:ind w:left="426" w:hanging="426"/>
        <w:contextualSpacing w:val="0"/>
        <w:jc w:val="both"/>
        <w:rPr>
          <w:rFonts w:ascii="Arial" w:hAnsi="Arial" w:cs="Arial"/>
          <w:lang w:val="en-GB"/>
        </w:rPr>
      </w:pPr>
      <w:r w:rsidRPr="00BB5A5A">
        <w:rPr>
          <w:rFonts w:ascii="Arial" w:hAnsi="Arial" w:cs="Arial"/>
          <w:lang w:val="en-GB"/>
        </w:rPr>
        <w:t xml:space="preserve">At the same time, the General Meeting resolves to </w:t>
      </w:r>
      <w:r w:rsidR="00646881">
        <w:rPr>
          <w:rFonts w:ascii="Arial" w:hAnsi="Arial" w:cs="Arial"/>
          <w:lang w:val="en-GB"/>
        </w:rPr>
        <w:t>authorize</w:t>
      </w:r>
      <w:r w:rsidRPr="00BB5A5A">
        <w:rPr>
          <w:rFonts w:ascii="Arial" w:hAnsi="Arial" w:cs="Arial"/>
          <w:lang w:val="en-GB"/>
        </w:rPr>
        <w:t xml:space="preserve"> the Management Board, acting with the consent of the Supervisory Board, to deprive </w:t>
      </w:r>
      <w:r w:rsidR="00584340" w:rsidRPr="00BB5A5A">
        <w:rPr>
          <w:rFonts w:ascii="Arial" w:hAnsi="Arial" w:cs="Arial"/>
          <w:lang w:val="en-GB"/>
        </w:rPr>
        <w:t xml:space="preserve">the </w:t>
      </w:r>
      <w:r w:rsidRPr="00BB5A5A">
        <w:rPr>
          <w:rFonts w:ascii="Arial" w:hAnsi="Arial" w:cs="Arial"/>
          <w:lang w:val="en-GB"/>
        </w:rPr>
        <w:t xml:space="preserve">existing shareholders of </w:t>
      </w:r>
      <w:r w:rsidR="00646881">
        <w:rPr>
          <w:rFonts w:ascii="Arial" w:hAnsi="Arial" w:cs="Arial"/>
          <w:lang w:val="en-GB"/>
        </w:rPr>
        <w:t>their</w:t>
      </w:r>
      <w:r w:rsidR="00646881" w:rsidRPr="00BB5A5A">
        <w:rPr>
          <w:rFonts w:ascii="Arial" w:hAnsi="Arial" w:cs="Arial"/>
          <w:lang w:val="en-GB"/>
        </w:rPr>
        <w:t xml:space="preserve"> </w:t>
      </w:r>
      <w:r w:rsidR="00646881">
        <w:rPr>
          <w:rFonts w:ascii="Arial" w:hAnsi="Arial" w:cs="Arial"/>
          <w:lang w:val="en-GB"/>
        </w:rPr>
        <w:t xml:space="preserve">statutory </w:t>
      </w:r>
      <w:r w:rsidR="00584340" w:rsidRPr="00BB5A5A">
        <w:rPr>
          <w:rFonts w:ascii="Arial" w:hAnsi="Arial" w:cs="Arial"/>
          <w:lang w:val="en-GB"/>
        </w:rPr>
        <w:t>pre-emptive</w:t>
      </w:r>
      <w:r w:rsidRPr="00BB5A5A">
        <w:rPr>
          <w:rFonts w:ascii="Arial" w:hAnsi="Arial" w:cs="Arial"/>
          <w:lang w:val="en-GB"/>
        </w:rPr>
        <w:t xml:space="preserve"> right</w:t>
      </w:r>
      <w:r w:rsidR="00646881">
        <w:rPr>
          <w:rFonts w:ascii="Arial" w:hAnsi="Arial" w:cs="Arial"/>
          <w:lang w:val="en-GB"/>
        </w:rPr>
        <w:t>s</w:t>
      </w:r>
      <w:r w:rsidRPr="00BB5A5A">
        <w:rPr>
          <w:rFonts w:ascii="Arial" w:hAnsi="Arial" w:cs="Arial"/>
          <w:lang w:val="en-GB"/>
        </w:rPr>
        <w:t xml:space="preserve"> to series F shares offered by the Company within the limits of the Authorized Capital.</w:t>
      </w:r>
    </w:p>
    <w:p w14:paraId="1ADE875A" w14:textId="1713603A" w:rsidR="00987301" w:rsidRPr="00811C20" w:rsidRDefault="005E2D8E" w:rsidP="00811C20">
      <w:pPr>
        <w:pStyle w:val="Akapitzlist"/>
        <w:numPr>
          <w:ilvl w:val="0"/>
          <w:numId w:val="2"/>
        </w:numPr>
        <w:spacing w:after="120" w:line="300" w:lineRule="atLeast"/>
        <w:ind w:left="426" w:hanging="426"/>
        <w:contextualSpacing w:val="0"/>
        <w:jc w:val="both"/>
        <w:rPr>
          <w:rFonts w:ascii="Arial" w:hAnsi="Arial" w:cs="Arial"/>
          <w:lang w:val="en-GB"/>
        </w:rPr>
      </w:pPr>
      <w:r w:rsidRPr="00987301">
        <w:rPr>
          <w:rFonts w:ascii="Arial" w:hAnsi="Arial" w:cs="Arial"/>
          <w:lang w:val="en-GB"/>
        </w:rPr>
        <w:t>In case the Management Board decide</w:t>
      </w:r>
      <w:r w:rsidR="00987301">
        <w:rPr>
          <w:rFonts w:ascii="Arial" w:hAnsi="Arial" w:cs="Arial"/>
          <w:lang w:val="en-GB"/>
        </w:rPr>
        <w:t>s</w:t>
      </w:r>
      <w:r w:rsidRPr="00987301">
        <w:rPr>
          <w:rFonts w:ascii="Arial" w:hAnsi="Arial" w:cs="Arial"/>
          <w:lang w:val="en-GB"/>
        </w:rPr>
        <w:t xml:space="preserve"> to deprive the existing </w:t>
      </w:r>
      <w:r w:rsidR="00987301">
        <w:rPr>
          <w:rFonts w:ascii="Arial" w:hAnsi="Arial" w:cs="Arial"/>
          <w:lang w:val="en-GB"/>
        </w:rPr>
        <w:t xml:space="preserve">Company’s </w:t>
      </w:r>
      <w:r w:rsidRPr="00987301">
        <w:rPr>
          <w:rFonts w:ascii="Arial" w:hAnsi="Arial" w:cs="Arial"/>
          <w:lang w:val="en-GB"/>
        </w:rPr>
        <w:t>shareholders of the</w:t>
      </w:r>
      <w:r w:rsidR="00646881">
        <w:rPr>
          <w:rFonts w:ascii="Arial" w:hAnsi="Arial" w:cs="Arial"/>
          <w:lang w:val="en-GB"/>
        </w:rPr>
        <w:t>ir</w:t>
      </w:r>
      <w:r w:rsidRPr="00987301">
        <w:rPr>
          <w:rFonts w:ascii="Arial" w:hAnsi="Arial" w:cs="Arial"/>
          <w:lang w:val="en-GB"/>
        </w:rPr>
        <w:t xml:space="preserve"> pre-emptive right to series F shares offered by the Company within the limits of the Authorized Capital</w:t>
      </w:r>
      <w:r w:rsidR="00646881">
        <w:rPr>
          <w:rFonts w:ascii="Arial" w:hAnsi="Arial" w:cs="Arial"/>
          <w:lang w:val="en-GB"/>
        </w:rPr>
        <w:t>,</w:t>
      </w:r>
      <w:r w:rsidRPr="00987301">
        <w:rPr>
          <w:rFonts w:ascii="Arial" w:hAnsi="Arial" w:cs="Arial"/>
          <w:lang w:val="en-GB"/>
        </w:rPr>
        <w:t xml:space="preserve"> such series F shares </w:t>
      </w:r>
      <w:r w:rsidR="00987301" w:rsidRPr="00987301">
        <w:rPr>
          <w:rFonts w:ascii="Arial" w:hAnsi="Arial" w:cs="Arial"/>
          <w:lang w:val="en-GB"/>
        </w:rPr>
        <w:t xml:space="preserve">shall be offered solely to the investors referred to in the Article 1 sec. 4 point a) and d) of the </w:t>
      </w:r>
      <w:r w:rsidR="00987301" w:rsidRPr="00811C20">
        <w:rPr>
          <w:rFonts w:ascii="Arial" w:hAnsi="Arial" w:cs="Arial"/>
          <w:lang w:val="en-GB"/>
        </w:rPr>
        <w:t>regulation (EU) 2017/1129 of the European Parliament and of the Council of 14 June 2017 on the prospectus to be published when securities are offered to the public or admitted to trading on a regulated market, and repealing Directive 2003/71/EC.</w:t>
      </w:r>
      <w:r w:rsidR="00646881">
        <w:rPr>
          <w:rFonts w:ascii="Arial" w:hAnsi="Arial" w:cs="Arial"/>
          <w:lang w:val="en-GB"/>
        </w:rPr>
        <w:t xml:space="preserve"> The rules of allotment of </w:t>
      </w:r>
      <w:r w:rsidR="004044C0">
        <w:rPr>
          <w:rFonts w:ascii="Arial" w:hAnsi="Arial" w:cs="Arial"/>
          <w:lang w:val="en-GB"/>
        </w:rPr>
        <w:t xml:space="preserve">series F </w:t>
      </w:r>
      <w:r w:rsidR="00646881">
        <w:rPr>
          <w:rFonts w:ascii="Arial" w:hAnsi="Arial" w:cs="Arial"/>
          <w:lang w:val="en-GB"/>
        </w:rPr>
        <w:t xml:space="preserve">shares shall provide for the right of each and every </w:t>
      </w:r>
      <w:r w:rsidR="001F27D0">
        <w:rPr>
          <w:rFonts w:ascii="Arial" w:hAnsi="Arial" w:cs="Arial"/>
          <w:lang w:val="en-GB"/>
        </w:rPr>
        <w:t xml:space="preserve">Company’s </w:t>
      </w:r>
      <w:r w:rsidR="00646881">
        <w:rPr>
          <w:rFonts w:ascii="Arial" w:hAnsi="Arial" w:cs="Arial"/>
          <w:lang w:val="en-GB"/>
        </w:rPr>
        <w:t xml:space="preserve">shareholder that conforms with the </w:t>
      </w:r>
      <w:r w:rsidR="001F27D0">
        <w:rPr>
          <w:rFonts w:ascii="Arial" w:hAnsi="Arial" w:cs="Arial"/>
          <w:lang w:val="en-GB"/>
        </w:rPr>
        <w:t xml:space="preserve">definition of allowed addressees of the offering to be allotted with </w:t>
      </w:r>
      <w:r w:rsidR="004044C0">
        <w:rPr>
          <w:rFonts w:ascii="Arial" w:hAnsi="Arial" w:cs="Arial"/>
          <w:lang w:val="en-GB"/>
        </w:rPr>
        <w:t xml:space="preserve">series F </w:t>
      </w:r>
      <w:r w:rsidR="001F27D0">
        <w:rPr>
          <w:rFonts w:ascii="Arial" w:hAnsi="Arial" w:cs="Arial"/>
          <w:lang w:val="en-GB"/>
        </w:rPr>
        <w:t>shares in such number that allows him to maintain its shareholding in the Company.</w:t>
      </w:r>
    </w:p>
    <w:p w14:paraId="461A4123" w14:textId="2AD58088" w:rsidR="00C65619" w:rsidRPr="00BB5A5A" w:rsidRDefault="00C65619" w:rsidP="00DD17A6">
      <w:pPr>
        <w:pStyle w:val="Akapitzlist"/>
        <w:numPr>
          <w:ilvl w:val="0"/>
          <w:numId w:val="2"/>
        </w:numPr>
        <w:spacing w:after="120" w:line="300" w:lineRule="atLeast"/>
        <w:ind w:left="426" w:hanging="426"/>
        <w:contextualSpacing w:val="0"/>
        <w:jc w:val="both"/>
        <w:rPr>
          <w:rFonts w:ascii="Arial" w:hAnsi="Arial" w:cs="Arial"/>
          <w:lang w:val="en-GB"/>
        </w:rPr>
      </w:pPr>
      <w:r w:rsidRPr="00BB5A5A">
        <w:rPr>
          <w:rFonts w:ascii="Arial" w:hAnsi="Arial" w:cs="Arial"/>
          <w:lang w:val="en-GB"/>
        </w:rPr>
        <w:t>In connection with granting the Company</w:t>
      </w:r>
      <w:r w:rsidR="00C2273A">
        <w:rPr>
          <w:rFonts w:ascii="Arial" w:hAnsi="Arial" w:cs="Arial"/>
          <w:lang w:val="en-GB"/>
        </w:rPr>
        <w:t>’</w:t>
      </w:r>
      <w:r w:rsidRPr="00BB5A5A">
        <w:rPr>
          <w:rFonts w:ascii="Arial" w:hAnsi="Arial" w:cs="Arial"/>
          <w:lang w:val="en-GB"/>
        </w:rPr>
        <w:t>s Management Board the right to increase the share capital within the limits of the Authorized Capital, the wording of the Company</w:t>
      </w:r>
      <w:r w:rsidR="00C2273A">
        <w:rPr>
          <w:rFonts w:ascii="Arial" w:hAnsi="Arial" w:cs="Arial"/>
          <w:lang w:val="en-GB"/>
        </w:rPr>
        <w:t>’</w:t>
      </w:r>
      <w:r w:rsidRPr="00BB5A5A">
        <w:rPr>
          <w:rFonts w:ascii="Arial" w:hAnsi="Arial" w:cs="Arial"/>
          <w:lang w:val="en-GB"/>
        </w:rPr>
        <w:t xml:space="preserve">s </w:t>
      </w:r>
      <w:r w:rsidR="008C0EC4" w:rsidRPr="00BB5A5A">
        <w:rPr>
          <w:rFonts w:ascii="Arial" w:hAnsi="Arial" w:cs="Arial"/>
          <w:lang w:val="en-GB"/>
        </w:rPr>
        <w:t>statute</w:t>
      </w:r>
      <w:r w:rsidRPr="00BB5A5A">
        <w:rPr>
          <w:rFonts w:ascii="Arial" w:hAnsi="Arial" w:cs="Arial"/>
          <w:lang w:val="en-GB"/>
        </w:rPr>
        <w:t xml:space="preserve"> is hereby amended as follows:</w:t>
      </w:r>
    </w:p>
    <w:p w14:paraId="5D8FEBD4" w14:textId="5BB0BACB" w:rsidR="00C65619" w:rsidRPr="00BB5A5A" w:rsidRDefault="00324FD8" w:rsidP="00C65619">
      <w:pPr>
        <w:spacing w:after="120" w:line="300" w:lineRule="atLeast"/>
        <w:ind w:left="426"/>
        <w:jc w:val="both"/>
        <w:rPr>
          <w:rFonts w:ascii="Arial" w:hAnsi="Arial" w:cs="Arial"/>
          <w:lang w:val="en-GB"/>
        </w:rPr>
      </w:pPr>
      <w:r w:rsidRPr="00BB5A5A">
        <w:rPr>
          <w:rFonts w:ascii="Arial" w:hAnsi="Arial" w:cs="Arial"/>
          <w:lang w:val="en-GB"/>
        </w:rPr>
        <w:t>Article 9a of the Company</w:t>
      </w:r>
      <w:r w:rsidR="00C2273A">
        <w:rPr>
          <w:rFonts w:ascii="Arial" w:hAnsi="Arial" w:cs="Arial"/>
          <w:lang w:val="en-GB"/>
        </w:rPr>
        <w:t>’</w:t>
      </w:r>
      <w:r w:rsidRPr="00BB5A5A">
        <w:rPr>
          <w:rFonts w:ascii="Arial" w:hAnsi="Arial" w:cs="Arial"/>
          <w:lang w:val="en-GB"/>
        </w:rPr>
        <w:t xml:space="preserve">s </w:t>
      </w:r>
      <w:r w:rsidR="008C0EC4" w:rsidRPr="00BB5A5A">
        <w:rPr>
          <w:rFonts w:ascii="Arial" w:hAnsi="Arial" w:cs="Arial"/>
          <w:lang w:val="en-GB"/>
        </w:rPr>
        <w:t>statute</w:t>
      </w:r>
      <w:r w:rsidRPr="00BB5A5A">
        <w:rPr>
          <w:rFonts w:ascii="Arial" w:hAnsi="Arial" w:cs="Arial"/>
          <w:lang w:val="en-GB"/>
        </w:rPr>
        <w:t xml:space="preserve"> shall be amended to read as follows</w:t>
      </w:r>
      <w:r w:rsidR="00C65619" w:rsidRPr="00BB5A5A">
        <w:rPr>
          <w:rFonts w:ascii="Arial" w:hAnsi="Arial" w:cs="Arial"/>
          <w:lang w:val="en-GB"/>
        </w:rPr>
        <w:t>:</w:t>
      </w:r>
    </w:p>
    <w:p w14:paraId="7788EF04" w14:textId="51770078" w:rsidR="006C61F6" w:rsidRPr="00BB5A5A" w:rsidRDefault="00C65619" w:rsidP="00C65619">
      <w:pPr>
        <w:spacing w:after="120" w:line="300" w:lineRule="atLeast"/>
        <w:ind w:left="426"/>
        <w:jc w:val="both"/>
        <w:rPr>
          <w:rFonts w:ascii="Arial" w:hAnsi="Arial" w:cs="Arial"/>
          <w:i/>
          <w:lang w:val="en-GB"/>
        </w:rPr>
      </w:pPr>
      <w:r w:rsidRPr="00BB5A5A">
        <w:rPr>
          <w:rFonts w:ascii="Arial" w:hAnsi="Arial" w:cs="Arial"/>
          <w:i/>
          <w:lang w:val="en-GB"/>
        </w:rPr>
        <w:t>„9a.1 The Company</w:t>
      </w:r>
      <w:r w:rsidR="00C2273A">
        <w:rPr>
          <w:rFonts w:ascii="Arial" w:hAnsi="Arial" w:cs="Arial"/>
          <w:i/>
          <w:lang w:val="en-GB"/>
        </w:rPr>
        <w:t>’</w:t>
      </w:r>
      <w:r w:rsidRPr="00BB5A5A">
        <w:rPr>
          <w:rFonts w:ascii="Arial" w:hAnsi="Arial" w:cs="Arial"/>
          <w:i/>
          <w:lang w:val="en-GB"/>
        </w:rPr>
        <w:t xml:space="preserve">s Management Board is authorised, pursuant to Article 444 of the Commercial Companies Code, to increase the Company’s share capital by no more than </w:t>
      </w:r>
      <w:r w:rsidRPr="00D3278E">
        <w:rPr>
          <w:rFonts w:ascii="Arial" w:hAnsi="Arial" w:cs="Arial"/>
          <w:i/>
          <w:lang w:val="en-GB"/>
        </w:rPr>
        <w:t xml:space="preserve">PLN </w:t>
      </w:r>
      <w:r w:rsidR="005509E0" w:rsidRPr="002F680C">
        <w:rPr>
          <w:rFonts w:ascii="Arial" w:hAnsi="Arial" w:cs="Arial"/>
          <w:i/>
          <w:lang w:val="en-GB"/>
        </w:rPr>
        <w:t>655,335.75</w:t>
      </w:r>
      <w:r w:rsidR="005509E0" w:rsidRPr="002F680C">
        <w:rPr>
          <w:i/>
          <w:lang w:val="en-GB"/>
        </w:rPr>
        <w:t xml:space="preserve"> </w:t>
      </w:r>
      <w:r w:rsidRPr="00D3278E">
        <w:rPr>
          <w:rFonts w:ascii="Arial" w:hAnsi="Arial" w:cs="Arial"/>
          <w:i/>
          <w:lang w:val="en-GB"/>
        </w:rPr>
        <w:t>(</w:t>
      </w:r>
      <w:r w:rsidR="00AB4579" w:rsidRPr="00D3278E">
        <w:rPr>
          <w:rFonts w:ascii="Arial" w:hAnsi="Arial" w:cs="Arial"/>
          <w:i/>
          <w:lang w:val="en-GB"/>
        </w:rPr>
        <w:t>six hundred and fifty-five thousand three hundred and thirty-five zlotys</w:t>
      </w:r>
      <w:r w:rsidR="00AB4579" w:rsidRPr="00AB4579">
        <w:rPr>
          <w:rFonts w:ascii="Arial" w:hAnsi="Arial" w:cs="Arial"/>
          <w:i/>
          <w:lang w:val="en-GB"/>
        </w:rPr>
        <w:t xml:space="preserve"> </w:t>
      </w:r>
      <w:r w:rsidR="00AB4579" w:rsidRPr="00AB4579">
        <w:rPr>
          <w:rFonts w:ascii="Arial" w:hAnsi="Arial" w:cs="Arial"/>
          <w:i/>
          <w:lang w:val="en-GB"/>
        </w:rPr>
        <w:lastRenderedPageBreak/>
        <w:t>and 75/100</w:t>
      </w:r>
      <w:r w:rsidRPr="00BB5A5A">
        <w:rPr>
          <w:rFonts w:ascii="Arial" w:hAnsi="Arial" w:cs="Arial"/>
          <w:i/>
          <w:lang w:val="en-GB"/>
        </w:rPr>
        <w:t xml:space="preserve">) (the </w:t>
      </w:r>
      <w:r w:rsidR="00C2273A">
        <w:rPr>
          <w:rFonts w:ascii="Arial" w:hAnsi="Arial" w:cs="Arial"/>
          <w:i/>
          <w:lang w:val="en-GB"/>
        </w:rPr>
        <w:t>“</w:t>
      </w:r>
      <w:r w:rsidRPr="00BB5A5A">
        <w:rPr>
          <w:rFonts w:ascii="Arial" w:hAnsi="Arial" w:cs="Arial"/>
          <w:b/>
          <w:i/>
          <w:lang w:val="en-GB"/>
        </w:rPr>
        <w:t>Authorised Capital</w:t>
      </w:r>
      <w:r w:rsidR="00C2273A">
        <w:rPr>
          <w:rFonts w:ascii="Arial" w:hAnsi="Arial" w:cs="Arial"/>
          <w:i/>
          <w:lang w:val="en-GB"/>
        </w:rPr>
        <w:t>”</w:t>
      </w:r>
      <w:r w:rsidRPr="00BB5A5A">
        <w:rPr>
          <w:rFonts w:ascii="Arial" w:hAnsi="Arial" w:cs="Arial"/>
          <w:i/>
          <w:lang w:val="en-GB"/>
        </w:rPr>
        <w:t>)</w:t>
      </w:r>
      <w:r w:rsidR="00324FD8" w:rsidRPr="00BB5A5A">
        <w:rPr>
          <w:rFonts w:ascii="Arial" w:hAnsi="Arial" w:cs="Arial"/>
          <w:i/>
          <w:lang w:val="en-GB"/>
        </w:rPr>
        <w:t xml:space="preserve"> through a single issue of series F shares,</w:t>
      </w:r>
      <w:r w:rsidRPr="00BB5A5A">
        <w:rPr>
          <w:rFonts w:ascii="Arial" w:hAnsi="Arial" w:cs="Arial"/>
          <w:i/>
          <w:lang w:val="en-GB"/>
        </w:rPr>
        <w:t xml:space="preserve"> for a period not exceeding three years, starting from the date of registration by the competent registry court of an amendment to the </w:t>
      </w:r>
      <w:r w:rsidR="008C0EC4" w:rsidRPr="00BB5A5A">
        <w:rPr>
          <w:rFonts w:ascii="Arial" w:hAnsi="Arial" w:cs="Arial"/>
          <w:i/>
          <w:lang w:val="en-GB"/>
        </w:rPr>
        <w:t>statute</w:t>
      </w:r>
      <w:r w:rsidR="00324FD8" w:rsidRPr="00BB5A5A">
        <w:rPr>
          <w:rFonts w:ascii="Arial" w:hAnsi="Arial" w:cs="Arial"/>
          <w:i/>
          <w:lang w:val="en-GB"/>
        </w:rPr>
        <w:t xml:space="preserve"> </w:t>
      </w:r>
      <w:r w:rsidRPr="00BB5A5A">
        <w:rPr>
          <w:rFonts w:ascii="Arial" w:hAnsi="Arial" w:cs="Arial"/>
          <w:i/>
          <w:lang w:val="en-GB"/>
        </w:rPr>
        <w:t>which introduces the Management Board</w:t>
      </w:r>
      <w:r w:rsidR="00C2273A">
        <w:rPr>
          <w:rFonts w:ascii="Arial" w:hAnsi="Arial" w:cs="Arial"/>
          <w:i/>
          <w:lang w:val="en-GB"/>
        </w:rPr>
        <w:t>’</w:t>
      </w:r>
      <w:r w:rsidRPr="00BB5A5A">
        <w:rPr>
          <w:rFonts w:ascii="Arial" w:hAnsi="Arial" w:cs="Arial"/>
          <w:i/>
          <w:lang w:val="en-GB"/>
        </w:rPr>
        <w:t>s power contained herein. The Management Board may exercise the authorisation granted to it by making one increase</w:t>
      </w:r>
      <w:r w:rsidR="00324FD8" w:rsidRPr="00BB5A5A">
        <w:rPr>
          <w:rFonts w:ascii="Arial" w:hAnsi="Arial" w:cs="Arial"/>
          <w:i/>
          <w:lang w:val="en-GB"/>
        </w:rPr>
        <w:t xml:space="preserve"> </w:t>
      </w:r>
      <w:r w:rsidR="004B5E08" w:rsidRPr="00BB5A5A">
        <w:rPr>
          <w:rFonts w:ascii="Arial" w:hAnsi="Arial" w:cs="Arial"/>
          <w:i/>
          <w:lang w:val="en-GB"/>
        </w:rPr>
        <w:t xml:space="preserve">of the share capital </w:t>
      </w:r>
      <w:r w:rsidR="00324FD8" w:rsidRPr="00BB5A5A">
        <w:rPr>
          <w:rFonts w:ascii="Arial" w:hAnsi="Arial" w:cs="Arial"/>
          <w:i/>
          <w:lang w:val="en-GB"/>
        </w:rPr>
        <w:t xml:space="preserve">through </w:t>
      </w:r>
      <w:r w:rsidR="004B5E08" w:rsidRPr="00BB5A5A">
        <w:rPr>
          <w:rFonts w:ascii="Arial" w:hAnsi="Arial" w:cs="Arial"/>
          <w:i/>
          <w:lang w:val="en-GB"/>
        </w:rPr>
        <w:t>an</w:t>
      </w:r>
      <w:r w:rsidR="00324FD8" w:rsidRPr="00BB5A5A">
        <w:rPr>
          <w:rFonts w:ascii="Arial" w:hAnsi="Arial" w:cs="Arial"/>
          <w:i/>
          <w:lang w:val="en-GB"/>
        </w:rPr>
        <w:t xml:space="preserve"> issue of series F shares</w:t>
      </w:r>
      <w:r w:rsidRPr="00BB5A5A">
        <w:rPr>
          <w:rFonts w:ascii="Arial" w:hAnsi="Arial" w:cs="Arial"/>
          <w:i/>
          <w:lang w:val="en-GB"/>
        </w:rPr>
        <w:t>, within the limits of</w:t>
      </w:r>
      <w:r w:rsidR="008D3DC6" w:rsidRPr="00BB5A5A">
        <w:rPr>
          <w:rFonts w:ascii="Arial" w:hAnsi="Arial" w:cs="Arial"/>
          <w:i/>
          <w:lang w:val="en-GB"/>
        </w:rPr>
        <w:t xml:space="preserve"> </w:t>
      </w:r>
      <w:r w:rsidR="00FB6674" w:rsidRPr="00BB5A5A">
        <w:rPr>
          <w:rFonts w:ascii="Arial" w:hAnsi="Arial" w:cs="Arial"/>
          <w:i/>
          <w:lang w:val="en-GB"/>
        </w:rPr>
        <w:t>the Authorised Capital</w:t>
      </w:r>
      <w:r w:rsidRPr="00BB5A5A">
        <w:rPr>
          <w:rFonts w:ascii="Arial" w:hAnsi="Arial" w:cs="Arial"/>
          <w:i/>
          <w:lang w:val="en-GB"/>
        </w:rPr>
        <w:t xml:space="preserve">. An increase </w:t>
      </w:r>
      <w:r w:rsidR="00201602" w:rsidRPr="00BB5A5A">
        <w:rPr>
          <w:rFonts w:ascii="Arial" w:hAnsi="Arial" w:cs="Arial"/>
          <w:i/>
          <w:lang w:val="en-GB"/>
        </w:rPr>
        <w:t xml:space="preserve">of </w:t>
      </w:r>
      <w:r w:rsidRPr="00BB5A5A">
        <w:rPr>
          <w:rFonts w:ascii="Arial" w:hAnsi="Arial" w:cs="Arial"/>
          <w:i/>
          <w:lang w:val="en-GB"/>
        </w:rPr>
        <w:t>the share capital within the limits of the Authorised Capital may only be made for cash contributions.</w:t>
      </w:r>
    </w:p>
    <w:p w14:paraId="3085045B" w14:textId="433129BD"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9a.2 The Management Board is authorized to perform all activities related to the issue of shares within the limits of the Authorized Capital, in particular to:</w:t>
      </w:r>
    </w:p>
    <w:p w14:paraId="7A04E43B" w14:textId="7777777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1)</w:t>
      </w:r>
      <w:r w:rsidRPr="00BB5A5A">
        <w:rPr>
          <w:rFonts w:ascii="Arial" w:hAnsi="Arial" w:cs="Arial"/>
          <w:i/>
          <w:iCs/>
          <w:lang w:val="en-GB"/>
        </w:rPr>
        <w:tab/>
        <w:t>determine the amount of the share capital increase, including the minimum and maximum amount of the share capital increase,</w:t>
      </w:r>
    </w:p>
    <w:p w14:paraId="28B4AF16" w14:textId="7777777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2)</w:t>
      </w:r>
      <w:r w:rsidRPr="00BB5A5A">
        <w:rPr>
          <w:rFonts w:ascii="Arial" w:hAnsi="Arial" w:cs="Arial"/>
          <w:i/>
          <w:iCs/>
          <w:lang w:val="en-GB"/>
        </w:rPr>
        <w:tab/>
        <w:t>subject to the prior consent of the Supervisory Board, deprive shareholders of their pre-emptive rights to shares issued under the authorisation contained in this Article 9a,</w:t>
      </w:r>
    </w:p>
    <w:p w14:paraId="36AD9803" w14:textId="5DE74C42"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3)</w:t>
      </w:r>
      <w:r w:rsidRPr="00BB5A5A">
        <w:rPr>
          <w:rFonts w:ascii="Arial" w:hAnsi="Arial" w:cs="Arial"/>
          <w:i/>
          <w:iCs/>
          <w:lang w:val="en-GB"/>
        </w:rPr>
        <w:tab/>
        <w:t>subject to obtaining the Supervisory Board</w:t>
      </w:r>
      <w:r w:rsidR="00C2273A">
        <w:rPr>
          <w:rFonts w:ascii="Arial" w:hAnsi="Arial" w:cs="Arial"/>
          <w:i/>
          <w:iCs/>
          <w:lang w:val="en-GB"/>
        </w:rPr>
        <w:t>’</w:t>
      </w:r>
      <w:r w:rsidRPr="00BB5A5A">
        <w:rPr>
          <w:rFonts w:ascii="Arial" w:hAnsi="Arial" w:cs="Arial"/>
          <w:i/>
          <w:iCs/>
          <w:lang w:val="en-GB"/>
        </w:rPr>
        <w:t>s subsequent consent, determine the issue price of the shares, however, if the existing shareholders are deprived of their pre-emptive rights to shares issued within the limits of the Authorised Capital, the price should be determined on the basis of book-building in an offer non-discriminatory to the Company</w:t>
      </w:r>
      <w:r w:rsidR="00C2273A">
        <w:rPr>
          <w:rFonts w:ascii="Arial" w:hAnsi="Arial" w:cs="Arial"/>
          <w:i/>
          <w:iCs/>
          <w:lang w:val="en-GB"/>
        </w:rPr>
        <w:t>’</w:t>
      </w:r>
      <w:r w:rsidRPr="00BB5A5A">
        <w:rPr>
          <w:rFonts w:ascii="Arial" w:hAnsi="Arial" w:cs="Arial"/>
          <w:i/>
          <w:iCs/>
          <w:lang w:val="en-GB"/>
        </w:rPr>
        <w:t>s existing shareholders,</w:t>
      </w:r>
    </w:p>
    <w:p w14:paraId="3CAD8DB2" w14:textId="7777777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4)</w:t>
      </w:r>
      <w:r w:rsidRPr="00BB5A5A">
        <w:rPr>
          <w:rFonts w:ascii="Arial" w:hAnsi="Arial" w:cs="Arial"/>
          <w:i/>
          <w:iCs/>
          <w:lang w:val="en-GB"/>
        </w:rPr>
        <w:tab/>
        <w:t>setting the opening and closing dates for the subscription of shares issued within the limits of the Authorised Capital,</w:t>
      </w:r>
    </w:p>
    <w:p w14:paraId="6921C100" w14:textId="07003C7F"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5)</w:t>
      </w:r>
      <w:r w:rsidRPr="00BB5A5A">
        <w:rPr>
          <w:rFonts w:ascii="Arial" w:hAnsi="Arial" w:cs="Arial"/>
          <w:i/>
          <w:iCs/>
          <w:lang w:val="en-GB"/>
        </w:rPr>
        <w:tab/>
        <w:t>determine the terms and conditions for placing subscriptions for shares issued within the limits of the Authorised Capital, including the division of shares issued within the limits of the Authorised Capital into tranches and making shifts between tranches</w:t>
      </w:r>
      <w:r w:rsidR="001F27D0">
        <w:rPr>
          <w:rFonts w:ascii="Arial" w:hAnsi="Arial" w:cs="Arial"/>
          <w:i/>
          <w:iCs/>
          <w:lang w:val="en-GB"/>
        </w:rPr>
        <w:t>,</w:t>
      </w:r>
    </w:p>
    <w:p w14:paraId="4EF606F3" w14:textId="7777777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6)</w:t>
      </w:r>
      <w:r w:rsidRPr="00BB5A5A">
        <w:rPr>
          <w:rFonts w:ascii="Arial" w:hAnsi="Arial" w:cs="Arial"/>
          <w:i/>
          <w:iCs/>
          <w:lang w:val="en-GB"/>
        </w:rPr>
        <w:tab/>
        <w:t>conclude agreements with entities authorised to accept such subscriptions, as well as to determine the places where subscriptions for shares issued under the Authorised Capital will be accepted,</w:t>
      </w:r>
    </w:p>
    <w:p w14:paraId="4F756BF9" w14:textId="07F8286E"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7)</w:t>
      </w:r>
      <w:r w:rsidRPr="00BB5A5A">
        <w:rPr>
          <w:rFonts w:ascii="Arial" w:hAnsi="Arial" w:cs="Arial"/>
          <w:i/>
          <w:iCs/>
          <w:lang w:val="en-GB"/>
        </w:rPr>
        <w:tab/>
        <w:t>determine other principles of allocation and distribution of shares issued within the limits of the Authorised Capital within particular tranches,</w:t>
      </w:r>
      <w:r w:rsidR="001F27D0" w:rsidRPr="001F27D0">
        <w:rPr>
          <w:rFonts w:ascii="Arial" w:hAnsi="Arial" w:cs="Arial"/>
          <w:i/>
          <w:iCs/>
          <w:lang w:val="en-GB"/>
        </w:rPr>
        <w:t xml:space="preserve"> </w:t>
      </w:r>
    </w:p>
    <w:p w14:paraId="66BC052C" w14:textId="0011186F"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8)</w:t>
      </w:r>
      <w:r w:rsidRPr="00BB5A5A">
        <w:rPr>
          <w:rFonts w:ascii="Arial" w:hAnsi="Arial" w:cs="Arial"/>
          <w:i/>
          <w:iCs/>
          <w:lang w:val="en-GB"/>
        </w:rPr>
        <w:tab/>
        <w:t>allocate shares issued within the limits of the Authorised Capital within particular tranches,</w:t>
      </w:r>
      <w:r w:rsidR="001F27D0">
        <w:rPr>
          <w:rFonts w:ascii="Arial" w:hAnsi="Arial" w:cs="Arial"/>
          <w:i/>
          <w:iCs/>
          <w:lang w:val="en-GB"/>
        </w:rPr>
        <w:t xml:space="preserve"> however</w:t>
      </w:r>
      <w:r w:rsidR="00C2273A">
        <w:rPr>
          <w:rFonts w:ascii="Arial" w:hAnsi="Arial" w:cs="Arial"/>
          <w:i/>
          <w:iCs/>
          <w:lang w:val="en-GB"/>
        </w:rPr>
        <w:t>,</w:t>
      </w:r>
      <w:r w:rsidR="001F27D0">
        <w:rPr>
          <w:rFonts w:ascii="Arial" w:hAnsi="Arial" w:cs="Arial"/>
          <w:i/>
          <w:iCs/>
          <w:lang w:val="en-GB"/>
        </w:rPr>
        <w:t xml:space="preserve"> in such a manner that allows the existing shareholders of the Company that are allowed addressees of the offering to be allotted with new </w:t>
      </w:r>
      <w:r w:rsidR="004044C0">
        <w:rPr>
          <w:rFonts w:ascii="Arial" w:hAnsi="Arial" w:cs="Arial"/>
          <w:i/>
          <w:iCs/>
          <w:lang w:val="en-GB"/>
        </w:rPr>
        <w:t xml:space="preserve">series F </w:t>
      </w:r>
      <w:r w:rsidR="001F27D0">
        <w:rPr>
          <w:rFonts w:ascii="Arial" w:hAnsi="Arial" w:cs="Arial"/>
          <w:i/>
          <w:iCs/>
          <w:lang w:val="en-GB"/>
        </w:rPr>
        <w:t>shares in such numbers that allows them to maintain their share in the share capital of the Company after the registration of the series F shares issuance,</w:t>
      </w:r>
    </w:p>
    <w:p w14:paraId="561F6165" w14:textId="7777777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9)</w:t>
      </w:r>
      <w:r w:rsidRPr="00BB5A5A">
        <w:rPr>
          <w:rFonts w:ascii="Arial" w:hAnsi="Arial" w:cs="Arial"/>
          <w:i/>
          <w:iCs/>
          <w:lang w:val="en-GB"/>
        </w:rPr>
        <w:tab/>
        <w:t>conclude a firm commitment underwriting agreement or standby underwriting agreement, if the Management Board considers it appropriate,</w:t>
      </w:r>
    </w:p>
    <w:p w14:paraId="0CE83590" w14:textId="7490E833"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 xml:space="preserve">10) conclude </w:t>
      </w:r>
      <w:r w:rsidR="00584340" w:rsidRPr="00BB5A5A">
        <w:rPr>
          <w:rFonts w:ascii="Arial" w:hAnsi="Arial" w:cs="Arial"/>
          <w:i/>
          <w:iCs/>
          <w:lang w:val="en-GB"/>
        </w:rPr>
        <w:t xml:space="preserve">an agreement </w:t>
      </w:r>
      <w:r w:rsidRPr="00BB5A5A">
        <w:rPr>
          <w:rFonts w:ascii="Arial" w:hAnsi="Arial" w:cs="Arial"/>
          <w:i/>
          <w:iCs/>
          <w:lang w:val="en-GB"/>
        </w:rPr>
        <w:t xml:space="preserve">with </w:t>
      </w:r>
      <w:proofErr w:type="spellStart"/>
      <w:r w:rsidRPr="00BB5A5A">
        <w:rPr>
          <w:rFonts w:ascii="Arial" w:hAnsi="Arial" w:cs="Arial"/>
          <w:i/>
          <w:iCs/>
          <w:lang w:val="en-GB"/>
        </w:rPr>
        <w:t>Krajowy</w:t>
      </w:r>
      <w:proofErr w:type="spellEnd"/>
      <w:r w:rsidRPr="00BB5A5A">
        <w:rPr>
          <w:rFonts w:ascii="Arial" w:hAnsi="Arial" w:cs="Arial"/>
          <w:i/>
          <w:iCs/>
          <w:lang w:val="en-GB"/>
        </w:rPr>
        <w:t xml:space="preserve"> </w:t>
      </w:r>
      <w:proofErr w:type="spellStart"/>
      <w:r w:rsidRPr="00BB5A5A">
        <w:rPr>
          <w:rFonts w:ascii="Arial" w:hAnsi="Arial" w:cs="Arial"/>
          <w:i/>
          <w:iCs/>
          <w:lang w:val="en-GB"/>
        </w:rPr>
        <w:t>Depozyt</w:t>
      </w:r>
      <w:proofErr w:type="spellEnd"/>
      <w:r w:rsidRPr="00BB5A5A">
        <w:rPr>
          <w:rFonts w:ascii="Arial" w:hAnsi="Arial" w:cs="Arial"/>
          <w:i/>
          <w:iCs/>
          <w:lang w:val="en-GB"/>
        </w:rPr>
        <w:t xml:space="preserve"> </w:t>
      </w:r>
      <w:proofErr w:type="spellStart"/>
      <w:r w:rsidRPr="00BB5A5A">
        <w:rPr>
          <w:rFonts w:ascii="Arial" w:hAnsi="Arial" w:cs="Arial"/>
          <w:i/>
          <w:iCs/>
          <w:lang w:val="en-GB"/>
        </w:rPr>
        <w:t>Papierów</w:t>
      </w:r>
      <w:proofErr w:type="spellEnd"/>
      <w:r w:rsidRPr="00BB5A5A">
        <w:rPr>
          <w:rFonts w:ascii="Arial" w:hAnsi="Arial" w:cs="Arial"/>
          <w:i/>
          <w:iCs/>
          <w:lang w:val="en-GB"/>
        </w:rPr>
        <w:t xml:space="preserve"> </w:t>
      </w:r>
      <w:proofErr w:type="spellStart"/>
      <w:r w:rsidRPr="00BB5A5A">
        <w:rPr>
          <w:rFonts w:ascii="Arial" w:hAnsi="Arial" w:cs="Arial"/>
          <w:i/>
          <w:iCs/>
          <w:lang w:val="en-GB"/>
        </w:rPr>
        <w:t>Wartościowych</w:t>
      </w:r>
      <w:proofErr w:type="spellEnd"/>
      <w:r w:rsidRPr="00BB5A5A">
        <w:rPr>
          <w:rFonts w:ascii="Arial" w:hAnsi="Arial" w:cs="Arial"/>
          <w:i/>
          <w:iCs/>
          <w:lang w:val="en-GB"/>
        </w:rPr>
        <w:t xml:space="preserve"> S.A. (the Central Securities Depository of Poland) on the registration of securities, referred to in Article 5 of the Act of 29 July 2005 on trading in financial instruments (Journal of Laws of 2020, Item 89), in order to dematerialise them,</w:t>
      </w:r>
    </w:p>
    <w:p w14:paraId="435B8EEF" w14:textId="659B5E6A"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lastRenderedPageBreak/>
        <w:t xml:space="preserve">11) perform all factual and legal actions necessary to admit and introduce the shares issued under the Authorised Capital to trading on the regulated market on </w:t>
      </w:r>
      <w:proofErr w:type="spellStart"/>
      <w:r w:rsidRPr="00BB5A5A">
        <w:rPr>
          <w:rFonts w:ascii="Arial" w:hAnsi="Arial" w:cs="Arial"/>
          <w:i/>
          <w:iCs/>
          <w:lang w:val="en-GB"/>
        </w:rPr>
        <w:t>Giełda</w:t>
      </w:r>
      <w:proofErr w:type="spellEnd"/>
      <w:r w:rsidRPr="00BB5A5A">
        <w:rPr>
          <w:rFonts w:ascii="Arial" w:hAnsi="Arial" w:cs="Arial"/>
          <w:i/>
          <w:iCs/>
          <w:lang w:val="en-GB"/>
        </w:rPr>
        <w:t xml:space="preserve"> </w:t>
      </w:r>
      <w:proofErr w:type="spellStart"/>
      <w:r w:rsidRPr="00BB5A5A">
        <w:rPr>
          <w:rFonts w:ascii="Arial" w:hAnsi="Arial" w:cs="Arial"/>
          <w:i/>
          <w:iCs/>
          <w:lang w:val="en-GB"/>
        </w:rPr>
        <w:t>Papierów</w:t>
      </w:r>
      <w:proofErr w:type="spellEnd"/>
      <w:r w:rsidRPr="00BB5A5A">
        <w:rPr>
          <w:rFonts w:ascii="Arial" w:hAnsi="Arial" w:cs="Arial"/>
          <w:i/>
          <w:iCs/>
          <w:lang w:val="en-GB"/>
        </w:rPr>
        <w:t xml:space="preserve"> </w:t>
      </w:r>
      <w:proofErr w:type="spellStart"/>
      <w:r w:rsidRPr="00BB5A5A">
        <w:rPr>
          <w:rFonts w:ascii="Arial" w:hAnsi="Arial" w:cs="Arial"/>
          <w:i/>
          <w:iCs/>
          <w:lang w:val="en-GB"/>
        </w:rPr>
        <w:t>Wartościowych</w:t>
      </w:r>
      <w:proofErr w:type="spellEnd"/>
      <w:r w:rsidRPr="00BB5A5A">
        <w:rPr>
          <w:rFonts w:ascii="Arial" w:hAnsi="Arial" w:cs="Arial"/>
          <w:i/>
          <w:iCs/>
          <w:lang w:val="en-GB"/>
        </w:rPr>
        <w:t xml:space="preserve"> w </w:t>
      </w:r>
      <w:proofErr w:type="spellStart"/>
      <w:r w:rsidRPr="00BB5A5A">
        <w:rPr>
          <w:rFonts w:ascii="Arial" w:hAnsi="Arial" w:cs="Arial"/>
          <w:i/>
          <w:iCs/>
          <w:lang w:val="en-GB"/>
        </w:rPr>
        <w:t>Warszawie</w:t>
      </w:r>
      <w:proofErr w:type="spellEnd"/>
      <w:r w:rsidRPr="00BB5A5A">
        <w:rPr>
          <w:rFonts w:ascii="Arial" w:hAnsi="Arial" w:cs="Arial"/>
          <w:i/>
          <w:iCs/>
          <w:lang w:val="en-GB"/>
        </w:rPr>
        <w:t xml:space="preserve"> S.A. (the Warsaw Stock Exchange),</w:t>
      </w:r>
    </w:p>
    <w:p w14:paraId="08FF8C10" w14:textId="6EC4682B" w:rsidR="00202573"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 xml:space="preserve">12) perform all factual and legal actions necessary to admit and introduce to trading on the regulated market on </w:t>
      </w:r>
      <w:proofErr w:type="spellStart"/>
      <w:r w:rsidRPr="00BB5A5A">
        <w:rPr>
          <w:rFonts w:ascii="Arial" w:hAnsi="Arial" w:cs="Arial"/>
          <w:i/>
          <w:iCs/>
          <w:lang w:val="en-GB"/>
        </w:rPr>
        <w:t>Giełda</w:t>
      </w:r>
      <w:proofErr w:type="spellEnd"/>
      <w:r w:rsidRPr="00BB5A5A">
        <w:rPr>
          <w:rFonts w:ascii="Arial" w:hAnsi="Arial" w:cs="Arial"/>
          <w:i/>
          <w:iCs/>
          <w:lang w:val="en-GB"/>
        </w:rPr>
        <w:t xml:space="preserve"> </w:t>
      </w:r>
      <w:proofErr w:type="spellStart"/>
      <w:r w:rsidRPr="00BB5A5A">
        <w:rPr>
          <w:rFonts w:ascii="Arial" w:hAnsi="Arial" w:cs="Arial"/>
          <w:i/>
          <w:iCs/>
          <w:lang w:val="en-GB"/>
        </w:rPr>
        <w:t>Papierów</w:t>
      </w:r>
      <w:proofErr w:type="spellEnd"/>
      <w:r w:rsidRPr="00BB5A5A">
        <w:rPr>
          <w:rFonts w:ascii="Arial" w:hAnsi="Arial" w:cs="Arial"/>
          <w:i/>
          <w:iCs/>
          <w:lang w:val="en-GB"/>
        </w:rPr>
        <w:t xml:space="preserve"> </w:t>
      </w:r>
      <w:proofErr w:type="spellStart"/>
      <w:r w:rsidRPr="00BB5A5A">
        <w:rPr>
          <w:rFonts w:ascii="Arial" w:hAnsi="Arial" w:cs="Arial"/>
          <w:i/>
          <w:iCs/>
          <w:lang w:val="en-GB"/>
        </w:rPr>
        <w:t>Wartościowych</w:t>
      </w:r>
      <w:proofErr w:type="spellEnd"/>
      <w:r w:rsidRPr="00BB5A5A">
        <w:rPr>
          <w:rFonts w:ascii="Arial" w:hAnsi="Arial" w:cs="Arial"/>
          <w:i/>
          <w:iCs/>
          <w:lang w:val="en-GB"/>
        </w:rPr>
        <w:t xml:space="preserve"> w </w:t>
      </w:r>
      <w:proofErr w:type="spellStart"/>
      <w:r w:rsidRPr="00BB5A5A">
        <w:rPr>
          <w:rFonts w:ascii="Arial" w:hAnsi="Arial" w:cs="Arial"/>
          <w:i/>
          <w:iCs/>
          <w:lang w:val="en-GB"/>
        </w:rPr>
        <w:t>Warszawie</w:t>
      </w:r>
      <w:proofErr w:type="spellEnd"/>
      <w:r w:rsidRPr="00BB5A5A">
        <w:rPr>
          <w:rFonts w:ascii="Arial" w:hAnsi="Arial" w:cs="Arial"/>
          <w:i/>
          <w:iCs/>
          <w:lang w:val="en-GB"/>
        </w:rPr>
        <w:t xml:space="preserve"> S.A. (the Warsaw Stock Exchange) the rights to shares created as a result of the subscription and allocation of shares issued within the limits of the Authorised Capital.</w:t>
      </w:r>
      <w:r w:rsidR="00202573" w:rsidRPr="00BB5A5A">
        <w:rPr>
          <w:rFonts w:ascii="Arial" w:hAnsi="Arial" w:cs="Arial"/>
          <w:i/>
          <w:iCs/>
          <w:lang w:val="en-GB"/>
        </w:rPr>
        <w:t xml:space="preserve"> </w:t>
      </w:r>
    </w:p>
    <w:p w14:paraId="783CA058" w14:textId="02845447"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9a.3 Shares issued under the authorisation of the Management Board, within the limits of the Authorised Capital, shall not have any preference over the existing shares.</w:t>
      </w:r>
    </w:p>
    <w:p w14:paraId="48E04F1F" w14:textId="26473C3C" w:rsidR="00C65619"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 xml:space="preserve">9a.4 This authorisation does not include the authorisation to increase the share capital from the Company's own </w:t>
      </w:r>
      <w:r w:rsidR="00300A3F" w:rsidRPr="00BB5A5A">
        <w:rPr>
          <w:rFonts w:ascii="Arial" w:hAnsi="Arial" w:cs="Arial"/>
          <w:i/>
          <w:iCs/>
          <w:lang w:val="en-GB"/>
        </w:rPr>
        <w:t>funds</w:t>
      </w:r>
      <w:r w:rsidRPr="00BB5A5A">
        <w:rPr>
          <w:rFonts w:ascii="Arial" w:hAnsi="Arial" w:cs="Arial"/>
          <w:i/>
          <w:iCs/>
          <w:lang w:val="en-GB"/>
        </w:rPr>
        <w:t>.</w:t>
      </w:r>
    </w:p>
    <w:p w14:paraId="0A1907B4" w14:textId="13A0A13E" w:rsidR="00202573" w:rsidRPr="00BB5A5A" w:rsidRDefault="00C65619" w:rsidP="00C65619">
      <w:pPr>
        <w:spacing w:after="120" w:line="300" w:lineRule="atLeast"/>
        <w:ind w:left="426"/>
        <w:jc w:val="both"/>
        <w:rPr>
          <w:rFonts w:ascii="Arial" w:hAnsi="Arial" w:cs="Arial"/>
          <w:i/>
          <w:iCs/>
          <w:lang w:val="en-GB"/>
        </w:rPr>
      </w:pPr>
      <w:r w:rsidRPr="00BB5A5A">
        <w:rPr>
          <w:rFonts w:ascii="Arial" w:hAnsi="Arial" w:cs="Arial"/>
          <w:i/>
          <w:iCs/>
          <w:lang w:val="en-GB"/>
        </w:rPr>
        <w:t xml:space="preserve">9a.5 The resolution of the Company’s Management Board adopted in accordance with Article 9a.1 above replaces the resolution of the General Meeting on the increase of the share capital and, for its validity, requires the form of a notarial </w:t>
      </w:r>
      <w:r w:rsidR="00A55F30">
        <w:rPr>
          <w:rFonts w:ascii="Arial" w:hAnsi="Arial" w:cs="Arial"/>
          <w:i/>
          <w:iCs/>
          <w:lang w:val="en-GB"/>
        </w:rPr>
        <w:t>deed</w:t>
      </w:r>
      <w:r w:rsidRPr="00BB5A5A">
        <w:rPr>
          <w:rFonts w:ascii="Arial" w:hAnsi="Arial" w:cs="Arial"/>
          <w:i/>
          <w:iCs/>
          <w:lang w:val="en-GB"/>
        </w:rPr>
        <w:t xml:space="preserve">. After subscription of the shares, the Management Board is entitled to introduce changes to the text of the </w:t>
      </w:r>
      <w:r w:rsidR="008C0EC4" w:rsidRPr="00BB5A5A">
        <w:rPr>
          <w:rFonts w:ascii="Arial" w:hAnsi="Arial" w:cs="Arial"/>
          <w:i/>
          <w:iCs/>
          <w:lang w:val="en-GB"/>
        </w:rPr>
        <w:t>statute</w:t>
      </w:r>
      <w:r w:rsidRPr="00BB5A5A">
        <w:rPr>
          <w:rFonts w:ascii="Arial" w:hAnsi="Arial" w:cs="Arial"/>
          <w:i/>
          <w:iCs/>
          <w:lang w:val="en-GB"/>
        </w:rPr>
        <w:t xml:space="preserve"> which result from the issue within the limits of the Authorised Capital, by specifying the amount of the share capital</w:t>
      </w:r>
      <w:r w:rsidR="00300A3F" w:rsidRPr="00BB5A5A">
        <w:rPr>
          <w:rFonts w:ascii="Arial" w:hAnsi="Arial" w:cs="Arial"/>
          <w:i/>
          <w:iCs/>
          <w:lang w:val="en-GB"/>
        </w:rPr>
        <w:t xml:space="preserve"> and </w:t>
      </w:r>
      <w:r w:rsidR="008D3DC6" w:rsidRPr="00BB5A5A">
        <w:rPr>
          <w:rFonts w:ascii="Arial" w:hAnsi="Arial" w:cs="Arial"/>
          <w:i/>
          <w:iCs/>
          <w:lang w:val="en-GB"/>
        </w:rPr>
        <w:t xml:space="preserve">number of </w:t>
      </w:r>
      <w:r w:rsidR="00300A3F" w:rsidRPr="00BB5A5A">
        <w:rPr>
          <w:rFonts w:ascii="Arial" w:hAnsi="Arial" w:cs="Arial"/>
          <w:i/>
          <w:iCs/>
          <w:lang w:val="en-GB"/>
        </w:rPr>
        <w:t>series F shares</w:t>
      </w:r>
      <w:r w:rsidRPr="00BB5A5A">
        <w:rPr>
          <w:rFonts w:ascii="Arial" w:hAnsi="Arial" w:cs="Arial"/>
          <w:i/>
          <w:iCs/>
          <w:lang w:val="en-GB"/>
        </w:rPr>
        <w:t>.”</w:t>
      </w:r>
    </w:p>
    <w:p w14:paraId="02899453" w14:textId="27F33D7F" w:rsidR="00BD1495" w:rsidRPr="00BB5A5A" w:rsidRDefault="00BD1495" w:rsidP="00DD17A6">
      <w:pPr>
        <w:spacing w:after="120" w:line="300" w:lineRule="atLeast"/>
        <w:jc w:val="center"/>
        <w:rPr>
          <w:rFonts w:ascii="Arial" w:hAnsi="Arial" w:cs="Arial"/>
          <w:b/>
          <w:bCs/>
          <w:lang w:val="en-GB"/>
        </w:rPr>
      </w:pPr>
      <w:r w:rsidRPr="00BB5A5A">
        <w:rPr>
          <w:rFonts w:ascii="Arial" w:hAnsi="Arial" w:cs="Arial"/>
          <w:b/>
          <w:bCs/>
          <w:lang w:val="en-GB"/>
        </w:rPr>
        <w:t>§ 2</w:t>
      </w:r>
    </w:p>
    <w:p w14:paraId="255AFF48" w14:textId="0D655F97" w:rsidR="000C347C" w:rsidRPr="00BB5A5A" w:rsidRDefault="000C347C" w:rsidP="000C347C">
      <w:pPr>
        <w:spacing w:after="120" w:line="300" w:lineRule="atLeast"/>
        <w:jc w:val="both"/>
        <w:rPr>
          <w:rFonts w:ascii="Arial" w:hAnsi="Arial" w:cs="Arial"/>
          <w:lang w:val="en-GB"/>
        </w:rPr>
      </w:pPr>
      <w:r w:rsidRPr="00BB5A5A">
        <w:rPr>
          <w:rFonts w:ascii="Arial" w:hAnsi="Arial" w:cs="Arial"/>
          <w:lang w:val="en-GB"/>
        </w:rPr>
        <w:t xml:space="preserve">The Company has adopted a strategy and defined strategic objectives, the achievement of which requires a one-time increase in share capital, within the limits of the Authorized Capital. The justification for the amendment to the Company's </w:t>
      </w:r>
      <w:r w:rsidR="008C0EC4" w:rsidRPr="00BB5A5A">
        <w:rPr>
          <w:rFonts w:ascii="Arial" w:hAnsi="Arial" w:cs="Arial"/>
          <w:lang w:val="en-GB"/>
        </w:rPr>
        <w:t>statute</w:t>
      </w:r>
      <w:r w:rsidRPr="00BB5A5A">
        <w:rPr>
          <w:rFonts w:ascii="Arial" w:hAnsi="Arial" w:cs="Arial"/>
          <w:lang w:val="en-GB"/>
        </w:rPr>
        <w:t xml:space="preserve"> which consists of granting the Company's Management Board the authority to deprive the Company’s shareholders of their pre-emptive right to acquire shares, </w:t>
      </w:r>
      <w:r w:rsidR="00584340" w:rsidRPr="00BB5A5A">
        <w:rPr>
          <w:rFonts w:ascii="Arial" w:hAnsi="Arial" w:cs="Arial"/>
          <w:lang w:val="en-GB"/>
        </w:rPr>
        <w:t>when there is an</w:t>
      </w:r>
      <w:r w:rsidRPr="00BB5A5A">
        <w:rPr>
          <w:rFonts w:ascii="Arial" w:hAnsi="Arial" w:cs="Arial"/>
          <w:lang w:val="en-GB"/>
        </w:rPr>
        <w:t xml:space="preserve"> increase of the share capital within the limits of the Authorised Capital, is to simplify and limit in time the procedure of the increase of the Company's share capital and the facility of an opportunistic reaction to the market situation, allowing the Company's assets to be increased by purchasing assets, the valuation of which in the subsequent months may be under pressure from the market situation. The authorization granted to the Company's Management Board includes the </w:t>
      </w:r>
      <w:r w:rsidR="00584340" w:rsidRPr="00BB5A5A">
        <w:rPr>
          <w:rFonts w:ascii="Arial" w:hAnsi="Arial" w:cs="Arial"/>
          <w:lang w:val="en-GB"/>
        </w:rPr>
        <w:t xml:space="preserve">facility </w:t>
      </w:r>
      <w:r w:rsidRPr="00BB5A5A">
        <w:rPr>
          <w:rFonts w:ascii="Arial" w:hAnsi="Arial" w:cs="Arial"/>
          <w:lang w:val="en-GB"/>
        </w:rPr>
        <w:t>to carry out one issue of shares within the limits of the Authorized Capital</w:t>
      </w:r>
      <w:r w:rsidR="0058067A" w:rsidRPr="0058067A">
        <w:rPr>
          <w:rFonts w:ascii="Arial" w:hAnsi="Arial" w:cs="Arial"/>
          <w:lang w:val="en-GB"/>
        </w:rPr>
        <w:t xml:space="preserve"> </w:t>
      </w:r>
      <w:r w:rsidR="0058067A" w:rsidRPr="00BB5A5A">
        <w:rPr>
          <w:rFonts w:ascii="Arial" w:hAnsi="Arial" w:cs="Arial"/>
          <w:lang w:val="en-GB"/>
        </w:rPr>
        <w:t>only</w:t>
      </w:r>
      <w:r w:rsidRPr="00BB5A5A">
        <w:rPr>
          <w:rFonts w:ascii="Arial" w:hAnsi="Arial" w:cs="Arial"/>
          <w:lang w:val="en-GB"/>
        </w:rPr>
        <w:t>.</w:t>
      </w:r>
    </w:p>
    <w:p w14:paraId="2F004161" w14:textId="188A644C" w:rsidR="000C347C" w:rsidRPr="00BB5A5A" w:rsidRDefault="008C0EC4" w:rsidP="000C347C">
      <w:pPr>
        <w:spacing w:after="120" w:line="300" w:lineRule="atLeast"/>
        <w:jc w:val="both"/>
        <w:rPr>
          <w:rFonts w:ascii="Arial" w:hAnsi="Arial" w:cs="Arial"/>
          <w:lang w:val="en-GB"/>
        </w:rPr>
      </w:pPr>
      <w:r w:rsidRPr="00BB5A5A">
        <w:rPr>
          <w:rFonts w:ascii="Arial" w:hAnsi="Arial" w:cs="Arial"/>
          <w:lang w:val="en-GB"/>
        </w:rPr>
        <w:t>The protecti</w:t>
      </w:r>
      <w:r w:rsidR="00F46F22" w:rsidRPr="00BB5A5A">
        <w:rPr>
          <w:rFonts w:ascii="Arial" w:hAnsi="Arial" w:cs="Arial"/>
          <w:lang w:val="en-GB"/>
        </w:rPr>
        <w:t>on of</w:t>
      </w:r>
      <w:r w:rsidRPr="00BB5A5A">
        <w:rPr>
          <w:rFonts w:ascii="Arial" w:hAnsi="Arial" w:cs="Arial"/>
          <w:lang w:val="en-GB"/>
        </w:rPr>
        <w:t xml:space="preserve"> the existing shareholders’ rights is guaranteed by the mechanism introduced by this </w:t>
      </w:r>
      <w:r w:rsidR="005C72FC">
        <w:rPr>
          <w:rFonts w:ascii="Arial" w:hAnsi="Arial" w:cs="Arial"/>
          <w:lang w:val="en-GB"/>
        </w:rPr>
        <w:t>r</w:t>
      </w:r>
      <w:r w:rsidRPr="00BB5A5A">
        <w:rPr>
          <w:rFonts w:ascii="Arial" w:hAnsi="Arial" w:cs="Arial"/>
          <w:lang w:val="en-GB"/>
        </w:rPr>
        <w:t xml:space="preserve">esolution, which assumes that the Management Board must obtain consent of the Supervisory Board to deprive existing shareholders of the Company of their pre-emptive rights. Further, pursuant to this </w:t>
      </w:r>
      <w:r w:rsidR="005C72FC">
        <w:rPr>
          <w:rFonts w:ascii="Arial" w:hAnsi="Arial" w:cs="Arial"/>
          <w:lang w:val="en-GB"/>
        </w:rPr>
        <w:t>r</w:t>
      </w:r>
      <w:r w:rsidRPr="00BB5A5A">
        <w:rPr>
          <w:rFonts w:ascii="Arial" w:hAnsi="Arial" w:cs="Arial"/>
          <w:lang w:val="en-GB"/>
        </w:rPr>
        <w:t xml:space="preserve">esolution, the </w:t>
      </w:r>
      <w:r w:rsidR="00584340" w:rsidRPr="00BB5A5A">
        <w:rPr>
          <w:rFonts w:ascii="Arial" w:hAnsi="Arial" w:cs="Arial"/>
          <w:lang w:val="en-GB"/>
        </w:rPr>
        <w:t xml:space="preserve">offer </w:t>
      </w:r>
      <w:r w:rsidR="000C347C" w:rsidRPr="00BB5A5A">
        <w:rPr>
          <w:rFonts w:ascii="Arial" w:hAnsi="Arial" w:cs="Arial"/>
          <w:lang w:val="en-GB"/>
        </w:rPr>
        <w:t>price of shares not solely addressed to the Company's existing shareholders will be determined through</w:t>
      </w:r>
      <w:r w:rsidR="00306FD9" w:rsidRPr="00BB5A5A">
        <w:rPr>
          <w:rFonts w:ascii="Arial" w:hAnsi="Arial" w:cs="Arial"/>
          <w:lang w:val="en-GB"/>
        </w:rPr>
        <w:t xml:space="preserve"> </w:t>
      </w:r>
      <w:r w:rsidR="000C347C" w:rsidRPr="00BB5A5A">
        <w:rPr>
          <w:rFonts w:ascii="Arial" w:hAnsi="Arial" w:cs="Arial"/>
          <w:lang w:val="en-GB"/>
        </w:rPr>
        <w:t>book</w:t>
      </w:r>
      <w:r w:rsidR="00306FD9" w:rsidRPr="00BB5A5A">
        <w:rPr>
          <w:rFonts w:ascii="Arial" w:hAnsi="Arial" w:cs="Arial"/>
          <w:lang w:val="en-GB"/>
        </w:rPr>
        <w:t>-building</w:t>
      </w:r>
      <w:r w:rsidR="000C347C" w:rsidRPr="00BB5A5A">
        <w:rPr>
          <w:rFonts w:ascii="Arial" w:hAnsi="Arial" w:cs="Arial"/>
          <w:lang w:val="en-GB"/>
        </w:rPr>
        <w:t xml:space="preserve">, which should allow </w:t>
      </w:r>
      <w:r w:rsidR="00584340" w:rsidRPr="00BB5A5A">
        <w:rPr>
          <w:rFonts w:ascii="Arial" w:hAnsi="Arial" w:cs="Arial"/>
          <w:lang w:val="en-GB"/>
        </w:rPr>
        <w:t xml:space="preserve">this priced to be determined </w:t>
      </w:r>
      <w:r w:rsidR="000C347C" w:rsidRPr="00BB5A5A">
        <w:rPr>
          <w:rFonts w:ascii="Arial" w:hAnsi="Arial" w:cs="Arial"/>
          <w:lang w:val="en-GB"/>
        </w:rPr>
        <w:t xml:space="preserve"> in a manner which protects the Company's existing shareholders</w:t>
      </w:r>
      <w:r w:rsidR="00F46F22" w:rsidRPr="00BB5A5A">
        <w:rPr>
          <w:rFonts w:ascii="Arial" w:hAnsi="Arial" w:cs="Arial"/>
          <w:lang w:val="en-GB"/>
        </w:rPr>
        <w:t>,</w:t>
      </w:r>
      <w:r w:rsidRPr="00BB5A5A">
        <w:rPr>
          <w:rFonts w:ascii="Arial" w:hAnsi="Arial" w:cs="Arial"/>
          <w:lang w:val="en-GB"/>
        </w:rPr>
        <w:t xml:space="preserve"> who do not participate in the offering</w:t>
      </w:r>
      <w:r w:rsidR="000C347C" w:rsidRPr="00BB5A5A">
        <w:rPr>
          <w:rFonts w:ascii="Arial" w:hAnsi="Arial" w:cs="Arial"/>
          <w:lang w:val="en-GB"/>
        </w:rPr>
        <w:t xml:space="preserve">. </w:t>
      </w:r>
      <w:r w:rsidR="0058067A">
        <w:rPr>
          <w:rFonts w:ascii="Arial" w:hAnsi="Arial" w:cs="Arial"/>
          <w:lang w:val="en-GB"/>
        </w:rPr>
        <w:t>Moreover</w:t>
      </w:r>
      <w:r w:rsidR="00811C20">
        <w:rPr>
          <w:rFonts w:ascii="Arial" w:hAnsi="Arial" w:cs="Arial"/>
          <w:lang w:val="en-GB"/>
        </w:rPr>
        <w:t>,</w:t>
      </w:r>
      <w:r w:rsidR="0058067A">
        <w:rPr>
          <w:rFonts w:ascii="Arial" w:hAnsi="Arial" w:cs="Arial"/>
          <w:lang w:val="en-GB"/>
        </w:rPr>
        <w:t xml:space="preserve"> the Management Board is to be obliged by the provisions of the resolution and statute, to exercise the offering in such a manner that allows shareholders who are allowed addressees of the offering and will subscribe for the shares in the course of the offering are allotted with shares in such a number that allows them to maintain their share in the share capital of the Company. </w:t>
      </w:r>
      <w:r w:rsidRPr="00BB5A5A">
        <w:rPr>
          <w:rFonts w:ascii="Arial" w:hAnsi="Arial" w:cs="Arial"/>
          <w:lang w:val="en-GB"/>
        </w:rPr>
        <w:t>In addition, the Management Board may not issue preference shares or grant a shareholder personal rights referred to in Article 354 of the CCC within the limits of the Authorised Capital.</w:t>
      </w:r>
    </w:p>
    <w:p w14:paraId="0F89AA18" w14:textId="1ACB73B9" w:rsidR="00843365" w:rsidRPr="00BB5A5A" w:rsidRDefault="00843365" w:rsidP="000C347C">
      <w:pPr>
        <w:spacing w:after="120" w:line="300" w:lineRule="atLeast"/>
        <w:jc w:val="both"/>
        <w:rPr>
          <w:rFonts w:ascii="Arial" w:hAnsi="Arial" w:cs="Arial"/>
          <w:lang w:val="en-GB"/>
        </w:rPr>
      </w:pPr>
      <w:r w:rsidRPr="00BB5A5A">
        <w:rPr>
          <w:rFonts w:ascii="Arial" w:hAnsi="Arial" w:cs="Arial"/>
          <w:lang w:val="en-GB"/>
        </w:rPr>
        <w:lastRenderedPageBreak/>
        <w:t xml:space="preserve">Due to the facility of offering the shares to qualified investors, without the need to approve the prospectus, within deadlines allowing for the use of market opportunities, the Company recommends that the shareholders give their consent to grant the Management Board, acting with the consent of the Supervisory Board, the right to deprive existing shareholders of their pre-emptive rights to shares issued within the limits of the Authorised Capital. </w:t>
      </w:r>
    </w:p>
    <w:p w14:paraId="37D8E002" w14:textId="4318F47F" w:rsidR="000C347C" w:rsidRPr="00BB5A5A" w:rsidRDefault="000C347C" w:rsidP="000C347C">
      <w:pPr>
        <w:spacing w:after="120" w:line="300" w:lineRule="atLeast"/>
        <w:jc w:val="both"/>
        <w:rPr>
          <w:rFonts w:ascii="Arial" w:hAnsi="Arial" w:cs="Arial"/>
          <w:lang w:val="en-GB"/>
        </w:rPr>
      </w:pPr>
      <w:r w:rsidRPr="00BB5A5A">
        <w:rPr>
          <w:rFonts w:ascii="Arial" w:hAnsi="Arial" w:cs="Arial"/>
          <w:lang w:val="en-GB"/>
        </w:rPr>
        <w:t xml:space="preserve">The Company's Management Board, using the authorisation to increase the share capital within the limits of the Authorised Capital and the possibility to offer </w:t>
      </w:r>
      <w:r w:rsidR="00843365" w:rsidRPr="00BB5A5A">
        <w:rPr>
          <w:rFonts w:ascii="Arial" w:hAnsi="Arial" w:cs="Arial"/>
          <w:lang w:val="en-GB"/>
        </w:rPr>
        <w:t>the</w:t>
      </w:r>
      <w:r w:rsidRPr="00BB5A5A">
        <w:rPr>
          <w:rFonts w:ascii="Arial" w:hAnsi="Arial" w:cs="Arial"/>
          <w:lang w:val="en-GB"/>
        </w:rPr>
        <w:t xml:space="preserve"> shares without the need to prepare and approve the offer document, will be able to adjust the date and volume of the issue to current market conditions and the Company's needs, in accordance with the adopted development strategy and with a view to achieving the Company's strategic objectives.</w:t>
      </w:r>
    </w:p>
    <w:p w14:paraId="4EEC323C" w14:textId="3B102204" w:rsidR="006C61F6" w:rsidRPr="00BB5A5A" w:rsidRDefault="000C347C" w:rsidP="000C347C">
      <w:pPr>
        <w:spacing w:after="120" w:line="300" w:lineRule="atLeast"/>
        <w:jc w:val="both"/>
        <w:rPr>
          <w:rFonts w:ascii="Arial" w:hAnsi="Arial" w:cs="Arial"/>
          <w:lang w:val="en-GB"/>
        </w:rPr>
      </w:pPr>
      <w:r w:rsidRPr="00BB5A5A">
        <w:rPr>
          <w:rFonts w:ascii="Arial" w:hAnsi="Arial" w:cs="Arial"/>
          <w:lang w:val="en-GB"/>
        </w:rPr>
        <w:t>Therefore, the Management Board's</w:t>
      </w:r>
      <w:r w:rsidR="00DC2320" w:rsidRPr="00BB5A5A">
        <w:rPr>
          <w:rFonts w:ascii="Arial" w:hAnsi="Arial" w:cs="Arial"/>
          <w:lang w:val="en-GB"/>
        </w:rPr>
        <w:t xml:space="preserve"> </w:t>
      </w:r>
      <w:r w:rsidR="00300A3F" w:rsidRPr="00BB5A5A">
        <w:rPr>
          <w:rFonts w:ascii="Arial" w:hAnsi="Arial" w:cs="Arial"/>
          <w:lang w:val="en-GB"/>
        </w:rPr>
        <w:t xml:space="preserve">new </w:t>
      </w:r>
      <w:r w:rsidRPr="00BB5A5A">
        <w:rPr>
          <w:rFonts w:ascii="Arial" w:hAnsi="Arial" w:cs="Arial"/>
          <w:lang w:val="en-GB"/>
        </w:rPr>
        <w:t>authorisation to increase the Company's share capital within the limits of the Authorised Capital should be regarded as acting in the interest of the Company and its shareholders.</w:t>
      </w:r>
    </w:p>
    <w:p w14:paraId="564FF439" w14:textId="5C2780D9" w:rsidR="006C61F6" w:rsidRPr="00BB5A5A" w:rsidRDefault="00BD1495" w:rsidP="00DD17A6">
      <w:pPr>
        <w:spacing w:after="120" w:line="300" w:lineRule="atLeast"/>
        <w:jc w:val="center"/>
        <w:rPr>
          <w:rFonts w:ascii="Arial" w:hAnsi="Arial" w:cs="Arial"/>
          <w:b/>
          <w:bCs/>
          <w:lang w:val="en-GB"/>
        </w:rPr>
      </w:pPr>
      <w:r w:rsidRPr="00BB5A5A">
        <w:rPr>
          <w:rFonts w:ascii="Arial" w:hAnsi="Arial" w:cs="Arial"/>
          <w:b/>
          <w:bCs/>
          <w:lang w:val="en-GB"/>
        </w:rPr>
        <w:t>§ 3</w:t>
      </w:r>
    </w:p>
    <w:p w14:paraId="54591309" w14:textId="103680D1" w:rsidR="006C61F6" w:rsidRPr="00BB5A5A" w:rsidRDefault="000C347C" w:rsidP="00DD17A6">
      <w:pPr>
        <w:keepNext/>
        <w:spacing w:after="120" w:line="300" w:lineRule="atLeast"/>
        <w:jc w:val="both"/>
        <w:rPr>
          <w:rFonts w:ascii="Arial" w:hAnsi="Arial" w:cs="Arial"/>
          <w:lang w:val="en-GB"/>
        </w:rPr>
      </w:pPr>
      <w:r w:rsidRPr="00BB5A5A">
        <w:rPr>
          <w:rFonts w:ascii="Arial" w:hAnsi="Arial" w:cs="Arial"/>
          <w:lang w:val="en-GB"/>
        </w:rPr>
        <w:t xml:space="preserve">The Company's Supervisory Board is authorised to determine the consolidated text of the amended Company's </w:t>
      </w:r>
      <w:r w:rsidR="008C0EC4" w:rsidRPr="00BB5A5A">
        <w:rPr>
          <w:rFonts w:ascii="Arial" w:hAnsi="Arial" w:cs="Arial"/>
          <w:lang w:val="en-GB"/>
        </w:rPr>
        <w:t>statute</w:t>
      </w:r>
      <w:r w:rsidRPr="00BB5A5A">
        <w:rPr>
          <w:rFonts w:ascii="Arial" w:hAnsi="Arial" w:cs="Arial"/>
          <w:lang w:val="en-GB"/>
        </w:rPr>
        <w:t xml:space="preserve">, </w:t>
      </w:r>
      <w:r w:rsidR="00E31206" w:rsidRPr="00BB5A5A">
        <w:rPr>
          <w:rFonts w:ascii="Arial" w:hAnsi="Arial" w:cs="Arial"/>
          <w:lang w:val="en-GB"/>
        </w:rPr>
        <w:t xml:space="preserve">which </w:t>
      </w:r>
      <w:r w:rsidRPr="00BB5A5A">
        <w:rPr>
          <w:rFonts w:ascii="Arial" w:hAnsi="Arial" w:cs="Arial"/>
          <w:lang w:val="en-GB"/>
        </w:rPr>
        <w:t xml:space="preserve">contain the changes introduced by this </w:t>
      </w:r>
      <w:r w:rsidR="005C72FC">
        <w:rPr>
          <w:rFonts w:ascii="Arial" w:hAnsi="Arial" w:cs="Arial"/>
          <w:lang w:val="en-GB"/>
        </w:rPr>
        <w:t>r</w:t>
      </w:r>
      <w:r w:rsidR="005C72FC" w:rsidRPr="00BB5A5A">
        <w:rPr>
          <w:rFonts w:ascii="Arial" w:hAnsi="Arial" w:cs="Arial"/>
          <w:lang w:val="en-GB"/>
        </w:rPr>
        <w:t>esolution</w:t>
      </w:r>
      <w:r w:rsidRPr="00BB5A5A">
        <w:rPr>
          <w:rFonts w:ascii="Arial" w:hAnsi="Arial" w:cs="Arial"/>
          <w:lang w:val="en-GB"/>
        </w:rPr>
        <w:t>.</w:t>
      </w:r>
    </w:p>
    <w:p w14:paraId="783C226C" w14:textId="33B190B8" w:rsidR="006C61F6" w:rsidRPr="00BB5A5A" w:rsidRDefault="00BD1495" w:rsidP="00DD17A6">
      <w:pPr>
        <w:spacing w:after="120" w:line="300" w:lineRule="atLeast"/>
        <w:jc w:val="center"/>
        <w:rPr>
          <w:rFonts w:ascii="Arial" w:hAnsi="Arial" w:cs="Arial"/>
          <w:b/>
          <w:bCs/>
          <w:lang w:val="en-GB"/>
        </w:rPr>
      </w:pPr>
      <w:r w:rsidRPr="00BB5A5A">
        <w:rPr>
          <w:rFonts w:ascii="Arial" w:hAnsi="Arial" w:cs="Arial"/>
          <w:b/>
          <w:bCs/>
          <w:lang w:val="en-GB"/>
        </w:rPr>
        <w:t>§ 4</w:t>
      </w:r>
    </w:p>
    <w:bookmarkEnd w:id="0"/>
    <w:p w14:paraId="3601877D" w14:textId="374B0246" w:rsidR="006C61F6" w:rsidRPr="00BB5A5A" w:rsidRDefault="000C347C" w:rsidP="00DD17A6">
      <w:pPr>
        <w:spacing w:after="120" w:line="300" w:lineRule="atLeast"/>
        <w:jc w:val="both"/>
        <w:rPr>
          <w:rFonts w:ascii="Arial" w:hAnsi="Arial" w:cs="Arial"/>
          <w:lang w:val="en-GB"/>
        </w:rPr>
      </w:pPr>
      <w:r w:rsidRPr="00BB5A5A">
        <w:rPr>
          <w:rFonts w:ascii="Arial" w:hAnsi="Arial" w:cs="Arial"/>
          <w:lang w:val="en-GB"/>
        </w:rPr>
        <w:t xml:space="preserve">The </w:t>
      </w:r>
      <w:r w:rsidR="005C72FC">
        <w:rPr>
          <w:rFonts w:ascii="Arial" w:hAnsi="Arial" w:cs="Arial"/>
          <w:lang w:val="en-GB"/>
        </w:rPr>
        <w:t>r</w:t>
      </w:r>
      <w:r w:rsidR="005C72FC" w:rsidRPr="00BB5A5A">
        <w:rPr>
          <w:rFonts w:ascii="Arial" w:hAnsi="Arial" w:cs="Arial"/>
          <w:lang w:val="en-GB"/>
        </w:rPr>
        <w:t xml:space="preserve">esolution </w:t>
      </w:r>
      <w:r w:rsidRPr="00BB5A5A">
        <w:rPr>
          <w:rFonts w:ascii="Arial" w:hAnsi="Arial" w:cs="Arial"/>
          <w:lang w:val="en-GB"/>
        </w:rPr>
        <w:t xml:space="preserve">shall come into force upon adoption, with the reservation that the legal effect in the form of an amendment to the Company's </w:t>
      </w:r>
      <w:r w:rsidR="008C0EC4" w:rsidRPr="00BB5A5A">
        <w:rPr>
          <w:rFonts w:ascii="Arial" w:hAnsi="Arial" w:cs="Arial"/>
          <w:lang w:val="en-GB"/>
        </w:rPr>
        <w:t>statute</w:t>
      </w:r>
      <w:r w:rsidRPr="00BB5A5A">
        <w:rPr>
          <w:rFonts w:ascii="Arial" w:hAnsi="Arial" w:cs="Arial"/>
          <w:lang w:val="en-GB"/>
        </w:rPr>
        <w:t xml:space="preserve"> referred to in § 1 of this </w:t>
      </w:r>
      <w:r w:rsidR="005C72FC">
        <w:rPr>
          <w:rFonts w:ascii="Arial" w:hAnsi="Arial" w:cs="Arial"/>
          <w:lang w:val="en-GB"/>
        </w:rPr>
        <w:t>r</w:t>
      </w:r>
      <w:r w:rsidRPr="00BB5A5A">
        <w:rPr>
          <w:rFonts w:ascii="Arial" w:hAnsi="Arial" w:cs="Arial"/>
          <w:lang w:val="en-GB"/>
        </w:rPr>
        <w:t>esolution shall arise upon regist</w:t>
      </w:r>
      <w:r w:rsidR="00E31206" w:rsidRPr="00BB5A5A">
        <w:rPr>
          <w:rFonts w:ascii="Arial" w:hAnsi="Arial" w:cs="Arial"/>
          <w:lang w:val="en-GB"/>
        </w:rPr>
        <w:t>r</w:t>
      </w:r>
      <w:r w:rsidR="00E754A6">
        <w:rPr>
          <w:rFonts w:ascii="Arial" w:hAnsi="Arial" w:cs="Arial"/>
          <w:lang w:val="en-GB"/>
        </w:rPr>
        <w:t>ation of</w:t>
      </w:r>
      <w:r w:rsidRPr="00BB5A5A">
        <w:rPr>
          <w:rFonts w:ascii="Arial" w:hAnsi="Arial" w:cs="Arial"/>
          <w:lang w:val="en-GB"/>
        </w:rPr>
        <w:t xml:space="preserve"> the amendment to the Company's </w:t>
      </w:r>
      <w:r w:rsidR="008C0EC4" w:rsidRPr="00BB5A5A">
        <w:rPr>
          <w:rFonts w:ascii="Arial" w:hAnsi="Arial" w:cs="Arial"/>
          <w:lang w:val="en-GB"/>
        </w:rPr>
        <w:t>statute</w:t>
      </w:r>
      <w:r w:rsidRPr="00BB5A5A">
        <w:rPr>
          <w:rFonts w:ascii="Arial" w:hAnsi="Arial" w:cs="Arial"/>
          <w:lang w:val="en-GB"/>
        </w:rPr>
        <w:t xml:space="preserve"> in the register of entrepreneurs of the National Court Register.</w:t>
      </w:r>
    </w:p>
    <w:p w14:paraId="5AE3655B" w14:textId="60B44832" w:rsidR="00BD1495" w:rsidRPr="00BB5A5A" w:rsidRDefault="00BD1495" w:rsidP="00DD17A6">
      <w:pPr>
        <w:spacing w:after="120" w:line="300" w:lineRule="atLeast"/>
        <w:jc w:val="both"/>
        <w:rPr>
          <w:rFonts w:ascii="Arial" w:hAnsi="Arial" w:cs="Arial"/>
          <w:lang w:val="en-GB"/>
        </w:rPr>
      </w:pPr>
    </w:p>
    <w:p w14:paraId="4930243C" w14:textId="77777777" w:rsidR="005C72FC" w:rsidRDefault="005C72FC">
      <w:pPr>
        <w:rPr>
          <w:rFonts w:ascii="Arial" w:eastAsia="Times New Roman" w:hAnsi="Arial" w:cs="Arial"/>
          <w:b/>
          <w:bCs/>
          <w:lang w:val="en-GB" w:eastAsia="pl-PL"/>
        </w:rPr>
      </w:pPr>
      <w:r>
        <w:rPr>
          <w:rFonts w:cs="Arial"/>
          <w:bCs/>
          <w:lang w:val="en-GB"/>
        </w:rPr>
        <w:br w:type="page"/>
      </w:r>
    </w:p>
    <w:p w14:paraId="20D712E4" w14:textId="6942F7FA" w:rsidR="00BD1495" w:rsidRPr="00BB5A5A" w:rsidRDefault="000C347C" w:rsidP="00DD17A6">
      <w:pPr>
        <w:pStyle w:val="Nagwek6"/>
        <w:keepNext w:val="0"/>
        <w:spacing w:after="120" w:line="300" w:lineRule="atLeast"/>
        <w:rPr>
          <w:rFonts w:cs="Arial"/>
          <w:bCs/>
          <w:szCs w:val="22"/>
          <w:lang w:val="en-GB"/>
        </w:rPr>
      </w:pPr>
      <w:r w:rsidRPr="00BB5A5A">
        <w:rPr>
          <w:rFonts w:cs="Arial"/>
          <w:bCs/>
          <w:szCs w:val="22"/>
          <w:lang w:val="en-GB"/>
        </w:rPr>
        <w:lastRenderedPageBreak/>
        <w:t>Resolution No.</w:t>
      </w:r>
      <w:r w:rsidR="00BD1495" w:rsidRPr="00BB5A5A">
        <w:rPr>
          <w:rFonts w:cs="Arial"/>
          <w:bCs/>
          <w:szCs w:val="22"/>
          <w:lang w:val="en-GB"/>
        </w:rPr>
        <w:t xml:space="preserve"> </w:t>
      </w:r>
      <w:r w:rsidR="004132AD">
        <w:rPr>
          <w:rFonts w:cs="Arial"/>
          <w:bCs/>
          <w:szCs w:val="22"/>
          <w:lang w:val="en-GB"/>
        </w:rPr>
        <w:t>[--]</w:t>
      </w:r>
    </w:p>
    <w:p w14:paraId="75FC8599" w14:textId="7109E8C5" w:rsidR="00BD1495" w:rsidRPr="00BB5A5A" w:rsidRDefault="000C347C" w:rsidP="00DD17A6">
      <w:pPr>
        <w:pStyle w:val="Nagwek6"/>
        <w:keepNext w:val="0"/>
        <w:spacing w:after="120" w:line="300" w:lineRule="atLeast"/>
        <w:rPr>
          <w:rFonts w:cs="Arial"/>
          <w:bCs/>
          <w:szCs w:val="22"/>
          <w:lang w:val="en-GB"/>
        </w:rPr>
      </w:pPr>
      <w:r w:rsidRPr="00BB5A5A">
        <w:rPr>
          <w:lang w:val="en-GB"/>
        </w:rPr>
        <w:t>of the Extraordinary General Meeting</w:t>
      </w:r>
      <w:r w:rsidR="00BD1495" w:rsidRPr="00BB5A5A">
        <w:rPr>
          <w:rFonts w:cs="Arial"/>
          <w:bCs/>
          <w:szCs w:val="22"/>
          <w:lang w:val="en-GB"/>
        </w:rPr>
        <w:br/>
      </w:r>
      <w:r w:rsidRPr="00BB5A5A">
        <w:rPr>
          <w:lang w:val="en-GB"/>
        </w:rPr>
        <w:t xml:space="preserve">of the company under the name MLP GROUP Spółka </w:t>
      </w:r>
      <w:proofErr w:type="spellStart"/>
      <w:r w:rsidRPr="00BB5A5A">
        <w:rPr>
          <w:lang w:val="en-GB"/>
        </w:rPr>
        <w:t>Akcyjna</w:t>
      </w:r>
      <w:proofErr w:type="spellEnd"/>
      <w:r w:rsidRPr="00BB5A5A">
        <w:rPr>
          <w:lang w:val="en-GB"/>
        </w:rPr>
        <w:t xml:space="preserve"> with its registered office in </w:t>
      </w:r>
      <w:proofErr w:type="spellStart"/>
      <w:r w:rsidRPr="00BB5A5A">
        <w:rPr>
          <w:lang w:val="en-GB"/>
        </w:rPr>
        <w:t>Pruszków</w:t>
      </w:r>
      <w:proofErr w:type="spellEnd"/>
      <w:r w:rsidR="00BD1495" w:rsidRPr="00BB5A5A">
        <w:rPr>
          <w:rFonts w:cs="Arial"/>
          <w:bCs/>
          <w:szCs w:val="22"/>
          <w:lang w:val="en-GB"/>
        </w:rPr>
        <w:br/>
      </w:r>
    </w:p>
    <w:p w14:paraId="7F4294D4" w14:textId="7D038762" w:rsidR="00BD1495" w:rsidRPr="00BB5A5A" w:rsidRDefault="000C347C" w:rsidP="00DD17A6">
      <w:pPr>
        <w:spacing w:after="120" w:line="300" w:lineRule="atLeast"/>
        <w:jc w:val="center"/>
        <w:rPr>
          <w:rFonts w:ascii="Arial" w:eastAsia="Times New Roman" w:hAnsi="Arial" w:cs="Arial"/>
          <w:b/>
          <w:bCs/>
          <w:lang w:val="en-GB" w:eastAsia="pl-PL"/>
        </w:rPr>
      </w:pPr>
      <w:r w:rsidRPr="00BB5A5A">
        <w:rPr>
          <w:rFonts w:ascii="Arial" w:eastAsia="Times New Roman" w:hAnsi="Arial" w:cs="Arial"/>
          <w:b/>
          <w:bCs/>
          <w:lang w:val="en-GB" w:eastAsia="pl-PL"/>
        </w:rPr>
        <w:t>on amending the Company</w:t>
      </w:r>
      <w:r w:rsidR="00BC06E7" w:rsidRPr="00BB5A5A">
        <w:rPr>
          <w:rFonts w:ascii="Arial" w:eastAsia="Times New Roman" w:hAnsi="Arial" w:cs="Arial"/>
          <w:b/>
          <w:bCs/>
          <w:lang w:val="en-GB" w:eastAsia="pl-PL"/>
        </w:rPr>
        <w:t>’s</w:t>
      </w:r>
      <w:r w:rsidRPr="00BB5A5A">
        <w:rPr>
          <w:rFonts w:ascii="Arial" w:eastAsia="Times New Roman" w:hAnsi="Arial" w:cs="Arial"/>
          <w:b/>
          <w:bCs/>
          <w:lang w:val="en-GB" w:eastAsia="pl-PL"/>
        </w:rPr>
        <w:t xml:space="preserve"> </w:t>
      </w:r>
      <w:r w:rsidR="008C0EC4" w:rsidRPr="00BB5A5A">
        <w:rPr>
          <w:rFonts w:ascii="Arial" w:eastAsia="Times New Roman" w:hAnsi="Arial" w:cs="Arial"/>
          <w:b/>
          <w:bCs/>
          <w:lang w:val="en-GB" w:eastAsia="pl-PL"/>
        </w:rPr>
        <w:t>statute</w:t>
      </w:r>
      <w:r w:rsidR="008D3DC6" w:rsidRPr="00BB5A5A">
        <w:rPr>
          <w:rFonts w:ascii="Arial" w:eastAsia="Times New Roman" w:hAnsi="Arial" w:cs="Arial"/>
          <w:b/>
          <w:bCs/>
          <w:lang w:val="en-GB" w:eastAsia="pl-PL"/>
        </w:rPr>
        <w:t xml:space="preserve"> by </w:t>
      </w:r>
      <w:r w:rsidR="00DC2320" w:rsidRPr="00BB5A5A">
        <w:rPr>
          <w:rFonts w:ascii="Arial" w:eastAsia="Times New Roman" w:hAnsi="Arial" w:cs="Arial"/>
          <w:b/>
          <w:bCs/>
          <w:lang w:val="en-GB" w:eastAsia="pl-PL"/>
        </w:rPr>
        <w:t xml:space="preserve">amendment of </w:t>
      </w:r>
      <w:r w:rsidR="008D3DC6" w:rsidRPr="00BB5A5A">
        <w:rPr>
          <w:rFonts w:ascii="Arial" w:eastAsia="Times New Roman" w:hAnsi="Arial" w:cs="Arial"/>
          <w:b/>
          <w:bCs/>
          <w:lang w:val="en-GB" w:eastAsia="pl-PL"/>
        </w:rPr>
        <w:t xml:space="preserve"> the numbers of the Management Board’s members</w:t>
      </w:r>
    </w:p>
    <w:p w14:paraId="4AB6FEB7" w14:textId="77777777" w:rsidR="00BD1495" w:rsidRPr="00BB5A5A" w:rsidRDefault="00BD1495" w:rsidP="00DD17A6">
      <w:pPr>
        <w:spacing w:after="120" w:line="300" w:lineRule="atLeast"/>
        <w:jc w:val="both"/>
        <w:rPr>
          <w:rFonts w:ascii="Arial" w:eastAsia="Times New Roman" w:hAnsi="Arial" w:cs="Arial"/>
          <w:lang w:val="en-GB" w:eastAsia="pl-PL"/>
        </w:rPr>
      </w:pPr>
    </w:p>
    <w:p w14:paraId="255D3BD4" w14:textId="083A69E7" w:rsidR="00BD1495" w:rsidRPr="00BB5A5A" w:rsidRDefault="000C347C" w:rsidP="00DD17A6">
      <w:pPr>
        <w:spacing w:after="120" w:line="300" w:lineRule="atLeast"/>
        <w:jc w:val="both"/>
        <w:rPr>
          <w:rFonts w:ascii="Arial" w:eastAsia="Times New Roman" w:hAnsi="Arial" w:cs="Arial"/>
          <w:lang w:val="en-GB" w:eastAsia="pl-PL"/>
        </w:rPr>
      </w:pPr>
      <w:r w:rsidRPr="00BB5A5A">
        <w:rPr>
          <w:rFonts w:ascii="Arial" w:eastAsia="Times New Roman" w:hAnsi="Arial" w:cs="Arial"/>
          <w:lang w:val="en-GB" w:eastAsia="pl-PL"/>
        </w:rPr>
        <w:t>Acting pursuant to Article 430 § 1 and § 5 of the Act of 15 September 2000. - Code of Commercial Companies (</w:t>
      </w:r>
      <w:r w:rsidR="008751C0" w:rsidRPr="00BB5A5A">
        <w:rPr>
          <w:rFonts w:ascii="Arial" w:eastAsia="Times New Roman" w:hAnsi="Arial" w:cs="Arial"/>
          <w:lang w:val="en-GB" w:eastAsia="pl-PL"/>
        </w:rPr>
        <w:t>Journal of Laws of 2020, item 1526, as amended</w:t>
      </w:r>
      <w:r w:rsidRPr="00BB5A5A">
        <w:rPr>
          <w:rFonts w:ascii="Arial" w:eastAsia="Times New Roman" w:hAnsi="Arial" w:cs="Arial"/>
          <w:lang w:val="en-GB" w:eastAsia="pl-PL"/>
        </w:rPr>
        <w:t>) (the "</w:t>
      </w:r>
      <w:r w:rsidRPr="00BB5A5A">
        <w:rPr>
          <w:rFonts w:ascii="Arial" w:eastAsia="Times New Roman" w:hAnsi="Arial" w:cs="Arial"/>
          <w:b/>
          <w:lang w:val="en-GB" w:eastAsia="pl-PL"/>
        </w:rPr>
        <w:t>CCC</w:t>
      </w:r>
      <w:r w:rsidRPr="00BB5A5A">
        <w:rPr>
          <w:rFonts w:ascii="Arial" w:eastAsia="Times New Roman" w:hAnsi="Arial" w:cs="Arial"/>
          <w:lang w:val="en-GB" w:eastAsia="pl-PL"/>
        </w:rPr>
        <w:t xml:space="preserve">"), the Extraordinary General Meeting of MLP Group S.A. with its registered office in </w:t>
      </w:r>
      <w:proofErr w:type="spellStart"/>
      <w:r w:rsidRPr="00BB5A5A">
        <w:rPr>
          <w:rFonts w:ascii="Arial" w:eastAsia="Times New Roman" w:hAnsi="Arial" w:cs="Arial"/>
          <w:lang w:val="en-GB" w:eastAsia="pl-PL"/>
        </w:rPr>
        <w:t>Pruszków</w:t>
      </w:r>
      <w:proofErr w:type="spellEnd"/>
      <w:r w:rsidRPr="00BB5A5A">
        <w:rPr>
          <w:rFonts w:ascii="Arial" w:eastAsia="Times New Roman" w:hAnsi="Arial" w:cs="Arial"/>
          <w:lang w:val="en-GB" w:eastAsia="pl-PL"/>
        </w:rPr>
        <w:t xml:space="preserve"> (the </w:t>
      </w:r>
      <w:r w:rsidRPr="00BB5A5A">
        <w:rPr>
          <w:rFonts w:ascii="Arial" w:eastAsia="Times New Roman" w:hAnsi="Arial" w:cs="Arial"/>
          <w:b/>
          <w:lang w:val="en-GB" w:eastAsia="pl-PL"/>
        </w:rPr>
        <w:t>"Company</w:t>
      </w:r>
      <w:r w:rsidRPr="00BB5A5A">
        <w:rPr>
          <w:rFonts w:ascii="Arial" w:eastAsia="Times New Roman" w:hAnsi="Arial" w:cs="Arial"/>
          <w:lang w:val="en-GB" w:eastAsia="pl-PL"/>
        </w:rPr>
        <w:t xml:space="preserve">") hereby adopts a </w:t>
      </w:r>
      <w:r w:rsidR="003F43B9">
        <w:rPr>
          <w:rFonts w:ascii="Arial" w:eastAsia="Times New Roman" w:hAnsi="Arial" w:cs="Arial"/>
          <w:lang w:val="en-GB" w:eastAsia="pl-PL"/>
        </w:rPr>
        <w:t>r</w:t>
      </w:r>
      <w:r w:rsidR="003F43B9" w:rsidRPr="00BB5A5A">
        <w:rPr>
          <w:rFonts w:ascii="Arial" w:eastAsia="Times New Roman" w:hAnsi="Arial" w:cs="Arial"/>
          <w:lang w:val="en-GB" w:eastAsia="pl-PL"/>
        </w:rPr>
        <w:t xml:space="preserve">esolution </w:t>
      </w:r>
      <w:r w:rsidRPr="00BB5A5A">
        <w:rPr>
          <w:rFonts w:ascii="Arial" w:eastAsia="Times New Roman" w:hAnsi="Arial" w:cs="Arial"/>
          <w:lang w:val="en-GB" w:eastAsia="pl-PL"/>
        </w:rPr>
        <w:t>with the following content:</w:t>
      </w:r>
    </w:p>
    <w:p w14:paraId="04CD0504" w14:textId="022142DB" w:rsidR="00BD1495" w:rsidRPr="00BB5A5A" w:rsidRDefault="00BD1495" w:rsidP="00DD17A6">
      <w:pPr>
        <w:spacing w:after="120" w:line="300" w:lineRule="atLeast"/>
        <w:jc w:val="center"/>
        <w:rPr>
          <w:rFonts w:ascii="Arial" w:hAnsi="Arial" w:cs="Arial"/>
          <w:b/>
          <w:bCs/>
          <w:lang w:val="en-GB"/>
        </w:rPr>
      </w:pPr>
      <w:r w:rsidRPr="00BB5A5A">
        <w:rPr>
          <w:rFonts w:ascii="Arial" w:hAnsi="Arial" w:cs="Arial"/>
          <w:b/>
          <w:bCs/>
          <w:lang w:val="en-GB"/>
        </w:rPr>
        <w:t>§ 1</w:t>
      </w:r>
    </w:p>
    <w:p w14:paraId="05E8E03C" w14:textId="4BF66CEC" w:rsidR="000C347C" w:rsidRPr="00BB5A5A" w:rsidRDefault="000C347C" w:rsidP="000C347C">
      <w:pPr>
        <w:spacing w:after="120" w:line="300" w:lineRule="atLeast"/>
        <w:jc w:val="both"/>
        <w:rPr>
          <w:rFonts w:ascii="Arial" w:hAnsi="Arial" w:cs="Arial"/>
          <w:lang w:val="en-GB"/>
        </w:rPr>
      </w:pPr>
      <w:r w:rsidRPr="00BB5A5A">
        <w:rPr>
          <w:rFonts w:ascii="Arial" w:hAnsi="Arial" w:cs="Arial"/>
          <w:lang w:val="en-GB"/>
        </w:rPr>
        <w:t xml:space="preserve">Article 25.1 of the Company's </w:t>
      </w:r>
      <w:r w:rsidR="008C0EC4" w:rsidRPr="00BB5A5A">
        <w:rPr>
          <w:rFonts w:ascii="Arial" w:hAnsi="Arial" w:cs="Arial"/>
          <w:lang w:val="en-GB"/>
        </w:rPr>
        <w:t>statute</w:t>
      </w:r>
      <w:r w:rsidR="00896503" w:rsidRPr="00BB5A5A">
        <w:rPr>
          <w:rFonts w:ascii="Arial" w:hAnsi="Arial" w:cs="Arial"/>
          <w:lang w:val="en-GB"/>
        </w:rPr>
        <w:t xml:space="preserve"> </w:t>
      </w:r>
      <w:r w:rsidRPr="00BB5A5A">
        <w:rPr>
          <w:rFonts w:ascii="Arial" w:hAnsi="Arial" w:cs="Arial"/>
          <w:lang w:val="en-GB"/>
        </w:rPr>
        <w:t>is amended to read as follows:</w:t>
      </w:r>
    </w:p>
    <w:p w14:paraId="1FC1C844" w14:textId="27AE50D6" w:rsidR="00BD1495" w:rsidRPr="00BB5A5A" w:rsidRDefault="000C347C" w:rsidP="000C347C">
      <w:pPr>
        <w:spacing w:after="120" w:line="300" w:lineRule="atLeast"/>
        <w:jc w:val="both"/>
        <w:rPr>
          <w:rFonts w:ascii="Arial" w:hAnsi="Arial" w:cs="Arial"/>
          <w:i/>
          <w:iCs/>
          <w:lang w:val="en-GB"/>
        </w:rPr>
      </w:pPr>
      <w:r w:rsidRPr="00BB5A5A">
        <w:rPr>
          <w:rFonts w:ascii="Arial" w:hAnsi="Arial" w:cs="Arial"/>
          <w:i/>
          <w:lang w:val="en-GB"/>
        </w:rPr>
        <w:t xml:space="preserve">"The Management Board shall consist of two to </w:t>
      </w:r>
      <w:r w:rsidR="004132AD">
        <w:rPr>
          <w:rFonts w:ascii="Arial" w:hAnsi="Arial" w:cs="Arial"/>
          <w:i/>
          <w:lang w:val="en-GB"/>
        </w:rPr>
        <w:t>five</w:t>
      </w:r>
      <w:r w:rsidRPr="00BB5A5A">
        <w:rPr>
          <w:rFonts w:ascii="Arial" w:hAnsi="Arial" w:cs="Arial"/>
          <w:i/>
          <w:lang w:val="en-GB"/>
        </w:rPr>
        <w:t xml:space="preserve"> members, appointed and dismissed by the Supervisory Board. The President of the Management Board shall be elected by the Supervisory Board."</w:t>
      </w:r>
    </w:p>
    <w:p w14:paraId="3A51C068" w14:textId="049B40BC" w:rsidR="00BD1495" w:rsidRPr="00BB5A5A" w:rsidRDefault="00BD1495" w:rsidP="00DD17A6">
      <w:pPr>
        <w:keepNext/>
        <w:spacing w:after="120" w:line="300" w:lineRule="atLeast"/>
        <w:jc w:val="center"/>
        <w:rPr>
          <w:rFonts w:ascii="Arial" w:hAnsi="Arial" w:cs="Arial"/>
          <w:b/>
          <w:bCs/>
          <w:lang w:val="en-GB"/>
        </w:rPr>
      </w:pPr>
      <w:r w:rsidRPr="00BB5A5A">
        <w:rPr>
          <w:rFonts w:ascii="Arial" w:hAnsi="Arial" w:cs="Arial"/>
          <w:b/>
          <w:bCs/>
          <w:lang w:val="en-GB"/>
        </w:rPr>
        <w:t>§ 2</w:t>
      </w:r>
    </w:p>
    <w:p w14:paraId="6D4F3071" w14:textId="43FD6FBA" w:rsidR="00BD1495" w:rsidRPr="00BB5A5A" w:rsidRDefault="000C347C" w:rsidP="00DD17A6">
      <w:pPr>
        <w:keepNext/>
        <w:spacing w:after="120" w:line="300" w:lineRule="atLeast"/>
        <w:jc w:val="both"/>
        <w:rPr>
          <w:rFonts w:ascii="Arial" w:hAnsi="Arial" w:cs="Arial"/>
          <w:lang w:val="en-GB"/>
        </w:rPr>
      </w:pPr>
      <w:r w:rsidRPr="00BB5A5A">
        <w:rPr>
          <w:rFonts w:ascii="Arial" w:hAnsi="Arial" w:cs="Arial"/>
          <w:lang w:val="en-GB"/>
        </w:rPr>
        <w:t xml:space="preserve">The Company's Supervisory Board is hereby authorised to determine the consolidated text of the amended Company's </w:t>
      </w:r>
      <w:r w:rsidR="008C0EC4" w:rsidRPr="00BB5A5A">
        <w:rPr>
          <w:rFonts w:ascii="Arial" w:hAnsi="Arial" w:cs="Arial"/>
          <w:lang w:val="en-GB"/>
        </w:rPr>
        <w:t>statute</w:t>
      </w:r>
      <w:r w:rsidRPr="00BB5A5A">
        <w:rPr>
          <w:rFonts w:ascii="Arial" w:hAnsi="Arial" w:cs="Arial"/>
          <w:lang w:val="en-GB"/>
        </w:rPr>
        <w:t xml:space="preserve">, taking into account the changes introduced by this </w:t>
      </w:r>
      <w:r w:rsidR="005C72FC">
        <w:rPr>
          <w:rFonts w:ascii="Arial" w:hAnsi="Arial" w:cs="Arial"/>
          <w:lang w:val="en-GB"/>
        </w:rPr>
        <w:t>r</w:t>
      </w:r>
      <w:r w:rsidR="005C72FC" w:rsidRPr="00BB5A5A">
        <w:rPr>
          <w:rFonts w:ascii="Arial" w:hAnsi="Arial" w:cs="Arial"/>
          <w:lang w:val="en-GB"/>
        </w:rPr>
        <w:t>esolution</w:t>
      </w:r>
      <w:r w:rsidRPr="00BB5A5A">
        <w:rPr>
          <w:rFonts w:ascii="Arial" w:hAnsi="Arial" w:cs="Arial"/>
          <w:lang w:val="en-GB"/>
        </w:rPr>
        <w:t>.</w:t>
      </w:r>
    </w:p>
    <w:p w14:paraId="12025704" w14:textId="5AB7FEDE" w:rsidR="00BD1495" w:rsidRPr="00BB5A5A" w:rsidRDefault="00BD1495" w:rsidP="00DD17A6">
      <w:pPr>
        <w:spacing w:after="120" w:line="300" w:lineRule="atLeast"/>
        <w:jc w:val="center"/>
        <w:rPr>
          <w:rFonts w:ascii="Arial" w:hAnsi="Arial" w:cs="Arial"/>
          <w:b/>
          <w:bCs/>
          <w:lang w:val="en-GB"/>
        </w:rPr>
      </w:pPr>
      <w:r w:rsidRPr="00BB5A5A">
        <w:rPr>
          <w:rFonts w:ascii="Arial" w:hAnsi="Arial" w:cs="Arial"/>
          <w:b/>
          <w:bCs/>
          <w:lang w:val="en-GB"/>
        </w:rPr>
        <w:t>§ 3</w:t>
      </w:r>
    </w:p>
    <w:p w14:paraId="7ED0E095" w14:textId="0FAB751F" w:rsidR="00BD1495" w:rsidRPr="000C347C" w:rsidRDefault="000C347C" w:rsidP="00DD17A6">
      <w:pPr>
        <w:spacing w:after="120" w:line="300" w:lineRule="atLeast"/>
        <w:jc w:val="both"/>
        <w:rPr>
          <w:rFonts w:ascii="Arial" w:hAnsi="Arial" w:cs="Arial"/>
          <w:lang w:val="en-GB"/>
        </w:rPr>
      </w:pPr>
      <w:r w:rsidRPr="00BB5A5A">
        <w:rPr>
          <w:rFonts w:ascii="Arial" w:hAnsi="Arial" w:cs="Arial"/>
          <w:lang w:val="en-GB"/>
        </w:rPr>
        <w:t xml:space="preserve">The </w:t>
      </w:r>
      <w:r w:rsidR="005C72FC">
        <w:rPr>
          <w:rFonts w:ascii="Arial" w:hAnsi="Arial" w:cs="Arial"/>
          <w:lang w:val="en-GB"/>
        </w:rPr>
        <w:t>r</w:t>
      </w:r>
      <w:r w:rsidR="005C72FC" w:rsidRPr="00BB5A5A">
        <w:rPr>
          <w:rFonts w:ascii="Arial" w:hAnsi="Arial" w:cs="Arial"/>
          <w:lang w:val="en-GB"/>
        </w:rPr>
        <w:t xml:space="preserve">esolution </w:t>
      </w:r>
      <w:r w:rsidRPr="00BB5A5A">
        <w:rPr>
          <w:rFonts w:ascii="Arial" w:hAnsi="Arial" w:cs="Arial"/>
          <w:lang w:val="en-GB"/>
        </w:rPr>
        <w:t xml:space="preserve">shall come into force upon its adoption, with the reservation that the legal effect in the form of the amendment to the Company's </w:t>
      </w:r>
      <w:r w:rsidR="008C0EC4" w:rsidRPr="00BB5A5A">
        <w:rPr>
          <w:rFonts w:ascii="Arial" w:hAnsi="Arial" w:cs="Arial"/>
          <w:lang w:val="en-GB"/>
        </w:rPr>
        <w:t>statute</w:t>
      </w:r>
      <w:r w:rsidR="00896503" w:rsidRPr="00BB5A5A">
        <w:rPr>
          <w:rFonts w:ascii="Arial" w:hAnsi="Arial" w:cs="Arial"/>
          <w:lang w:val="en-GB"/>
        </w:rPr>
        <w:t xml:space="preserve"> </w:t>
      </w:r>
      <w:r w:rsidRPr="00BB5A5A">
        <w:rPr>
          <w:rFonts w:ascii="Arial" w:hAnsi="Arial" w:cs="Arial"/>
          <w:lang w:val="en-GB"/>
        </w:rPr>
        <w:t xml:space="preserve">referred to in § 1 of this </w:t>
      </w:r>
      <w:r w:rsidR="005C72FC">
        <w:rPr>
          <w:rFonts w:ascii="Arial" w:hAnsi="Arial" w:cs="Arial"/>
          <w:lang w:val="en-GB"/>
        </w:rPr>
        <w:t>r</w:t>
      </w:r>
      <w:r w:rsidRPr="00BB5A5A">
        <w:rPr>
          <w:rFonts w:ascii="Arial" w:hAnsi="Arial" w:cs="Arial"/>
          <w:lang w:val="en-GB"/>
        </w:rPr>
        <w:t xml:space="preserve">esolution shall arise at the </w:t>
      </w:r>
      <w:r w:rsidR="00E31206" w:rsidRPr="00BB5A5A">
        <w:rPr>
          <w:rFonts w:ascii="Arial" w:hAnsi="Arial" w:cs="Arial"/>
          <w:lang w:val="en-GB"/>
        </w:rPr>
        <w:t>point when the amendments</w:t>
      </w:r>
      <w:r w:rsidR="00A55F30">
        <w:rPr>
          <w:rFonts w:ascii="Arial" w:hAnsi="Arial" w:cs="Arial"/>
          <w:lang w:val="en-GB"/>
        </w:rPr>
        <w:t xml:space="preserve"> </w:t>
      </w:r>
      <w:r w:rsidR="00A55F30" w:rsidRPr="00BB5A5A">
        <w:rPr>
          <w:rFonts w:ascii="Arial" w:hAnsi="Arial" w:cs="Arial"/>
          <w:lang w:val="en-GB"/>
        </w:rPr>
        <w:t>into the Company's statute</w:t>
      </w:r>
      <w:r w:rsidR="00E31206" w:rsidRPr="00BB5A5A">
        <w:rPr>
          <w:rFonts w:ascii="Arial" w:hAnsi="Arial" w:cs="Arial"/>
          <w:lang w:val="en-GB"/>
        </w:rPr>
        <w:t xml:space="preserve"> are </w:t>
      </w:r>
      <w:r w:rsidRPr="00BB5A5A">
        <w:rPr>
          <w:rFonts w:ascii="Arial" w:hAnsi="Arial" w:cs="Arial"/>
          <w:lang w:val="en-GB"/>
        </w:rPr>
        <w:t>ent</w:t>
      </w:r>
      <w:r w:rsidR="00E31206" w:rsidRPr="00BB5A5A">
        <w:rPr>
          <w:rFonts w:ascii="Arial" w:hAnsi="Arial" w:cs="Arial"/>
          <w:lang w:val="en-GB"/>
        </w:rPr>
        <w:t>ered</w:t>
      </w:r>
      <w:r w:rsidRPr="00BB5A5A">
        <w:rPr>
          <w:rFonts w:ascii="Arial" w:hAnsi="Arial" w:cs="Arial"/>
          <w:lang w:val="en-GB"/>
        </w:rPr>
        <w:t xml:space="preserve"> in the register of entrepreneurs of the National Court Register.</w:t>
      </w:r>
    </w:p>
    <w:p w14:paraId="4907E123" w14:textId="77777777" w:rsidR="00717E73" w:rsidRDefault="00717E73" w:rsidP="00717E73">
      <w:pPr>
        <w:pStyle w:val="Nagwek6"/>
        <w:keepNext w:val="0"/>
        <w:spacing w:after="120" w:line="300" w:lineRule="atLeast"/>
        <w:rPr>
          <w:rFonts w:cs="Arial"/>
          <w:bCs/>
          <w:szCs w:val="22"/>
          <w:lang w:val="en-GB"/>
        </w:rPr>
      </w:pPr>
    </w:p>
    <w:p w14:paraId="281B740D" w14:textId="3E365F0F" w:rsidR="005C72FC" w:rsidRDefault="005C72FC">
      <w:pPr>
        <w:rPr>
          <w:rFonts w:ascii="Arial" w:eastAsia="Times New Roman" w:hAnsi="Arial" w:cs="Arial"/>
          <w:b/>
          <w:bCs/>
          <w:lang w:val="en-GB" w:eastAsia="pl-PL"/>
        </w:rPr>
      </w:pPr>
      <w:r>
        <w:rPr>
          <w:rFonts w:cs="Arial"/>
          <w:bCs/>
          <w:lang w:val="en-GB"/>
        </w:rPr>
        <w:br w:type="page"/>
      </w:r>
    </w:p>
    <w:p w14:paraId="7661B2E9" w14:textId="69B16034" w:rsidR="00137EE0" w:rsidRDefault="00137EE0" w:rsidP="00137EE0">
      <w:pPr>
        <w:pStyle w:val="Nagwek6"/>
        <w:keepNext w:val="0"/>
        <w:spacing w:after="120" w:line="300" w:lineRule="atLeast"/>
        <w:rPr>
          <w:rFonts w:cs="Arial"/>
          <w:bCs/>
          <w:szCs w:val="22"/>
          <w:lang w:val="en-GB"/>
        </w:rPr>
      </w:pPr>
      <w:r>
        <w:rPr>
          <w:rFonts w:cs="Arial"/>
          <w:bCs/>
          <w:szCs w:val="22"/>
          <w:lang w:val="en-GB"/>
        </w:rPr>
        <w:lastRenderedPageBreak/>
        <w:t>Resolution No. [--]</w:t>
      </w:r>
    </w:p>
    <w:p w14:paraId="15F29ABD" w14:textId="1F42BE15" w:rsidR="00137EE0" w:rsidRPr="00374C88" w:rsidRDefault="00137EE0" w:rsidP="00374C88">
      <w:pPr>
        <w:pStyle w:val="Nagwek6"/>
        <w:keepNext w:val="0"/>
        <w:spacing w:after="120" w:line="300" w:lineRule="atLeast"/>
        <w:ind w:left="0"/>
        <w:rPr>
          <w:rFonts w:cs="Arial"/>
          <w:bCs/>
          <w:szCs w:val="22"/>
          <w:lang w:val="en-GB"/>
        </w:rPr>
      </w:pPr>
      <w:r>
        <w:rPr>
          <w:lang w:val="en-GB"/>
        </w:rPr>
        <w:t xml:space="preserve">of the Extraordinary General Meeting of the company under the name MLP GROUP Spółka </w:t>
      </w:r>
      <w:proofErr w:type="spellStart"/>
      <w:r>
        <w:rPr>
          <w:lang w:val="en-GB"/>
        </w:rPr>
        <w:t>Akcyjna</w:t>
      </w:r>
      <w:proofErr w:type="spellEnd"/>
      <w:r>
        <w:rPr>
          <w:lang w:val="en-GB"/>
        </w:rPr>
        <w:t xml:space="preserve"> with its registered office in </w:t>
      </w:r>
      <w:proofErr w:type="spellStart"/>
      <w:r>
        <w:rPr>
          <w:lang w:val="en-GB"/>
        </w:rPr>
        <w:t>Pruszków</w:t>
      </w:r>
      <w:proofErr w:type="spellEnd"/>
    </w:p>
    <w:p w14:paraId="620CFF6D" w14:textId="0A17B217" w:rsidR="00137EE0" w:rsidRDefault="00797B49" w:rsidP="00797B49">
      <w:pPr>
        <w:pStyle w:val="Nagwek6"/>
        <w:keepNext w:val="0"/>
        <w:spacing w:after="120" w:line="300" w:lineRule="atLeast"/>
        <w:rPr>
          <w:rFonts w:cs="Arial"/>
          <w:bCs/>
          <w:szCs w:val="22"/>
          <w:lang w:val="en-GB"/>
        </w:rPr>
      </w:pPr>
      <w:r w:rsidRPr="00797B49">
        <w:rPr>
          <w:rFonts w:cs="Arial"/>
          <w:bCs/>
          <w:szCs w:val="22"/>
          <w:lang w:val="en-GB"/>
        </w:rPr>
        <w:t>on the change the amount of remuneration of the Members of the Supervisory Board</w:t>
      </w:r>
    </w:p>
    <w:p w14:paraId="4A17E0C4" w14:textId="77777777" w:rsidR="00137EE0" w:rsidRPr="00137EE0" w:rsidRDefault="00137EE0" w:rsidP="00137EE0">
      <w:pPr>
        <w:rPr>
          <w:lang w:val="en-GB" w:eastAsia="pl-PL"/>
        </w:rPr>
      </w:pPr>
    </w:p>
    <w:p w14:paraId="476353BA" w14:textId="06026A15" w:rsidR="00CA3176" w:rsidRDefault="00797B49" w:rsidP="00137EE0">
      <w:pPr>
        <w:spacing w:after="120" w:line="300" w:lineRule="atLeast"/>
        <w:jc w:val="both"/>
        <w:rPr>
          <w:rFonts w:ascii="Arial" w:eastAsia="Times New Roman" w:hAnsi="Arial" w:cs="Arial"/>
          <w:lang w:val="en-GB" w:eastAsia="pl-PL"/>
        </w:rPr>
      </w:pPr>
      <w:r w:rsidRPr="00137EE0">
        <w:rPr>
          <w:rFonts w:ascii="Arial" w:hAnsi="Arial" w:cs="Arial"/>
          <w:lang w:val="en-GB"/>
        </w:rPr>
        <w:t xml:space="preserve">Acting on the basis of Article 17.2 </w:t>
      </w:r>
      <w:r w:rsidR="00893471">
        <w:rPr>
          <w:rFonts w:ascii="Arial" w:hAnsi="Arial" w:cs="Arial"/>
          <w:lang w:val="en-GB"/>
        </w:rPr>
        <w:t xml:space="preserve">point </w:t>
      </w:r>
      <w:r w:rsidRPr="00137EE0">
        <w:rPr>
          <w:rFonts w:ascii="Arial" w:hAnsi="Arial" w:cs="Arial"/>
          <w:lang w:val="en-GB"/>
        </w:rPr>
        <w:t xml:space="preserve">3) of the Company’s Statute, the </w:t>
      </w:r>
      <w:r w:rsidR="00137EE0" w:rsidRPr="00137EE0">
        <w:rPr>
          <w:rFonts w:ascii="Arial" w:hAnsi="Arial" w:cs="Arial"/>
          <w:lang w:val="en-GB"/>
        </w:rPr>
        <w:t>Extrao</w:t>
      </w:r>
      <w:r w:rsidRPr="00137EE0">
        <w:rPr>
          <w:rFonts w:ascii="Arial" w:hAnsi="Arial" w:cs="Arial"/>
          <w:lang w:val="en-GB"/>
        </w:rPr>
        <w:t>rdinary General Meeting of the</w:t>
      </w:r>
      <w:r w:rsidR="00137EE0" w:rsidRPr="00137EE0">
        <w:rPr>
          <w:rFonts w:ascii="Arial" w:hAnsi="Arial" w:cs="Arial"/>
          <w:lang w:val="en-GB"/>
        </w:rPr>
        <w:t xml:space="preserve"> </w:t>
      </w:r>
      <w:r w:rsidRPr="00137EE0">
        <w:rPr>
          <w:rFonts w:ascii="Arial" w:hAnsi="Arial" w:cs="Arial"/>
          <w:lang w:val="en-GB"/>
        </w:rPr>
        <w:t xml:space="preserve">Company hereby </w:t>
      </w:r>
      <w:r w:rsidR="00CA3176">
        <w:rPr>
          <w:rFonts w:ascii="Arial" w:eastAsia="Times New Roman" w:hAnsi="Arial" w:cs="Arial"/>
          <w:lang w:val="en-GB" w:eastAsia="pl-PL"/>
        </w:rPr>
        <w:t xml:space="preserve">adopts a </w:t>
      </w:r>
      <w:r w:rsidR="005C72FC">
        <w:rPr>
          <w:rFonts w:ascii="Arial" w:eastAsia="Times New Roman" w:hAnsi="Arial" w:cs="Arial"/>
          <w:lang w:val="en-GB" w:eastAsia="pl-PL"/>
        </w:rPr>
        <w:t>r</w:t>
      </w:r>
      <w:r w:rsidR="00CA3176">
        <w:rPr>
          <w:rFonts w:ascii="Arial" w:eastAsia="Times New Roman" w:hAnsi="Arial" w:cs="Arial"/>
          <w:lang w:val="en-GB" w:eastAsia="pl-PL"/>
        </w:rPr>
        <w:t>esolution with the following content:</w:t>
      </w:r>
    </w:p>
    <w:p w14:paraId="48212F22" w14:textId="29C2664F" w:rsidR="00CA3176" w:rsidRDefault="00CA3176" w:rsidP="00CA3176">
      <w:pPr>
        <w:keepNext/>
        <w:spacing w:after="120" w:line="300" w:lineRule="atLeast"/>
        <w:jc w:val="center"/>
        <w:rPr>
          <w:rFonts w:ascii="Arial" w:hAnsi="Arial" w:cs="Arial"/>
          <w:b/>
          <w:bCs/>
          <w:lang w:val="en-GB"/>
        </w:rPr>
      </w:pPr>
      <w:r>
        <w:rPr>
          <w:rFonts w:ascii="Arial" w:hAnsi="Arial" w:cs="Arial"/>
          <w:b/>
          <w:bCs/>
          <w:lang w:val="en-GB"/>
        </w:rPr>
        <w:t>§ 1</w:t>
      </w:r>
    </w:p>
    <w:p w14:paraId="1C6BBFAB" w14:textId="5A408BBF" w:rsidR="00137EE0" w:rsidRPr="00811C20" w:rsidRDefault="00CA3176" w:rsidP="002F680C">
      <w:pPr>
        <w:pStyle w:val="Akapitzlist"/>
        <w:numPr>
          <w:ilvl w:val="0"/>
          <w:numId w:val="4"/>
        </w:numPr>
        <w:spacing w:after="120" w:line="300" w:lineRule="atLeast"/>
        <w:ind w:left="425" w:hanging="425"/>
        <w:contextualSpacing w:val="0"/>
        <w:jc w:val="both"/>
        <w:rPr>
          <w:rFonts w:ascii="Arial" w:hAnsi="Arial" w:cs="Arial"/>
          <w:lang w:val="en-GB"/>
        </w:rPr>
      </w:pPr>
      <w:r w:rsidRPr="00811C20">
        <w:rPr>
          <w:rFonts w:ascii="Arial" w:hAnsi="Arial" w:cs="Arial"/>
          <w:lang w:val="en-GB"/>
        </w:rPr>
        <w:t xml:space="preserve">It is decided </w:t>
      </w:r>
      <w:r w:rsidR="00797B49" w:rsidRPr="00811C20">
        <w:rPr>
          <w:rFonts w:ascii="Arial" w:hAnsi="Arial" w:cs="Arial"/>
          <w:lang w:val="en-GB"/>
        </w:rPr>
        <w:t>to change the amount of remuneration of the Members of the Supervisory</w:t>
      </w:r>
      <w:r w:rsidR="00137EE0" w:rsidRPr="00811C20">
        <w:rPr>
          <w:rFonts w:ascii="Arial" w:hAnsi="Arial" w:cs="Arial"/>
          <w:lang w:val="en-GB"/>
        </w:rPr>
        <w:t xml:space="preserve"> </w:t>
      </w:r>
      <w:r w:rsidR="00797B49" w:rsidRPr="00811C20">
        <w:rPr>
          <w:rFonts w:ascii="Arial" w:hAnsi="Arial" w:cs="Arial"/>
          <w:lang w:val="en-GB"/>
        </w:rPr>
        <w:t>Board of the Company and to establish that the Members of the Supervisory Board are entitled to a</w:t>
      </w:r>
      <w:r w:rsidR="00137EE0" w:rsidRPr="00811C20">
        <w:rPr>
          <w:rFonts w:ascii="Arial" w:hAnsi="Arial" w:cs="Arial"/>
          <w:lang w:val="en-GB"/>
        </w:rPr>
        <w:t xml:space="preserve"> </w:t>
      </w:r>
      <w:r w:rsidR="00797B49" w:rsidRPr="00811C20">
        <w:rPr>
          <w:rFonts w:ascii="Arial" w:hAnsi="Arial" w:cs="Arial"/>
          <w:lang w:val="en-GB"/>
        </w:rPr>
        <w:t xml:space="preserve">quarterly gross remuneration of PLN 15,000 (fifteen thousand </w:t>
      </w:r>
      <w:r w:rsidRPr="00811C20">
        <w:rPr>
          <w:rFonts w:ascii="Arial" w:hAnsi="Arial" w:cs="Arial"/>
          <w:lang w:val="en-GB"/>
        </w:rPr>
        <w:t xml:space="preserve">Polish </w:t>
      </w:r>
      <w:r w:rsidR="00797B49" w:rsidRPr="00811C20">
        <w:rPr>
          <w:rFonts w:ascii="Arial" w:hAnsi="Arial" w:cs="Arial"/>
          <w:lang w:val="en-GB"/>
        </w:rPr>
        <w:t>zloty), however, this does not apply to</w:t>
      </w:r>
      <w:r w:rsidR="00137EE0" w:rsidRPr="00811C20">
        <w:rPr>
          <w:rFonts w:ascii="Arial" w:hAnsi="Arial" w:cs="Arial"/>
          <w:lang w:val="en-GB"/>
        </w:rPr>
        <w:t xml:space="preserve"> </w:t>
      </w:r>
      <w:r w:rsidR="00797B49" w:rsidRPr="00811C20">
        <w:rPr>
          <w:rFonts w:ascii="Arial" w:hAnsi="Arial" w:cs="Arial"/>
          <w:lang w:val="en-GB"/>
        </w:rPr>
        <w:t>periods in which the Member of the Supervisory Board was not present for unjustified reasons at any</w:t>
      </w:r>
      <w:r w:rsidR="00137EE0" w:rsidRPr="00811C20">
        <w:rPr>
          <w:rFonts w:ascii="Arial" w:hAnsi="Arial" w:cs="Arial"/>
          <w:lang w:val="en-GB"/>
        </w:rPr>
        <w:t xml:space="preserve"> </w:t>
      </w:r>
      <w:r w:rsidR="00797B49" w:rsidRPr="00811C20">
        <w:rPr>
          <w:rFonts w:ascii="Arial" w:hAnsi="Arial" w:cs="Arial"/>
          <w:lang w:val="en-GB"/>
        </w:rPr>
        <w:t>of the meetings.</w:t>
      </w:r>
    </w:p>
    <w:p w14:paraId="189398BA" w14:textId="4193C65B" w:rsidR="00797B49" w:rsidRPr="00811C20" w:rsidRDefault="00797B49" w:rsidP="002F680C">
      <w:pPr>
        <w:pStyle w:val="Akapitzlist"/>
        <w:numPr>
          <w:ilvl w:val="0"/>
          <w:numId w:val="4"/>
        </w:numPr>
        <w:spacing w:after="120" w:line="300" w:lineRule="atLeast"/>
        <w:ind w:left="425" w:hanging="425"/>
        <w:contextualSpacing w:val="0"/>
        <w:jc w:val="both"/>
        <w:rPr>
          <w:rFonts w:ascii="Arial" w:hAnsi="Arial" w:cs="Arial"/>
          <w:lang w:val="en-GB"/>
        </w:rPr>
      </w:pPr>
      <w:r w:rsidRPr="00811C20">
        <w:rPr>
          <w:rFonts w:ascii="Arial" w:hAnsi="Arial" w:cs="Arial"/>
          <w:lang w:val="en-GB"/>
        </w:rPr>
        <w:t>The principles of remuneration of the Supervisory Board Members remain unchanged in other</w:t>
      </w:r>
      <w:r w:rsidR="00137EE0" w:rsidRPr="00811C20">
        <w:rPr>
          <w:rFonts w:ascii="Arial" w:hAnsi="Arial" w:cs="Arial"/>
          <w:lang w:val="en-GB"/>
        </w:rPr>
        <w:t xml:space="preserve"> </w:t>
      </w:r>
      <w:r w:rsidRPr="00811C20">
        <w:rPr>
          <w:rFonts w:ascii="Arial" w:hAnsi="Arial" w:cs="Arial"/>
          <w:lang w:val="en-GB"/>
        </w:rPr>
        <w:t>respects.</w:t>
      </w:r>
    </w:p>
    <w:p w14:paraId="4C257C83" w14:textId="5D2D5CBC" w:rsidR="00797B49" w:rsidRDefault="00797B49" w:rsidP="00797B49">
      <w:pPr>
        <w:keepNext/>
        <w:spacing w:after="120" w:line="300" w:lineRule="atLeast"/>
        <w:jc w:val="center"/>
        <w:rPr>
          <w:rFonts w:ascii="Arial" w:hAnsi="Arial" w:cs="Arial"/>
          <w:b/>
          <w:bCs/>
          <w:lang w:val="en-GB"/>
        </w:rPr>
      </w:pPr>
      <w:r>
        <w:rPr>
          <w:rFonts w:ascii="Arial" w:hAnsi="Arial" w:cs="Arial"/>
          <w:b/>
          <w:bCs/>
          <w:lang w:val="en-GB"/>
        </w:rPr>
        <w:t>§ 2</w:t>
      </w:r>
    </w:p>
    <w:p w14:paraId="17CECBC6" w14:textId="5E94DEF9" w:rsidR="00137EE0" w:rsidRDefault="00797B49" w:rsidP="00797B49">
      <w:pPr>
        <w:spacing w:after="120" w:line="300" w:lineRule="atLeast"/>
        <w:jc w:val="both"/>
        <w:rPr>
          <w:rFonts w:ascii="Arial" w:hAnsi="Arial" w:cs="Arial"/>
          <w:lang w:val="en-GB"/>
        </w:rPr>
      </w:pPr>
      <w:r>
        <w:rPr>
          <w:rFonts w:ascii="Arial" w:hAnsi="Arial" w:cs="Arial"/>
          <w:lang w:val="en-GB"/>
        </w:rPr>
        <w:t xml:space="preserve">The </w:t>
      </w:r>
      <w:r w:rsidR="005C72FC">
        <w:rPr>
          <w:rFonts w:ascii="Arial" w:hAnsi="Arial" w:cs="Arial"/>
          <w:lang w:val="en-GB"/>
        </w:rPr>
        <w:t xml:space="preserve">resolution </w:t>
      </w:r>
      <w:r>
        <w:rPr>
          <w:rFonts w:ascii="Arial" w:hAnsi="Arial" w:cs="Arial"/>
          <w:lang w:val="en-GB"/>
        </w:rPr>
        <w:t>shall come into force upon its adoption</w:t>
      </w:r>
      <w:r w:rsidR="00137EE0">
        <w:rPr>
          <w:rFonts w:ascii="Arial" w:hAnsi="Arial" w:cs="Arial"/>
          <w:lang w:val="en-GB"/>
        </w:rPr>
        <w:t>.</w:t>
      </w:r>
    </w:p>
    <w:p w14:paraId="15BD6E9F" w14:textId="77777777" w:rsidR="00137EE0" w:rsidRDefault="00137EE0" w:rsidP="00797B49">
      <w:pPr>
        <w:spacing w:after="120" w:line="300" w:lineRule="atLeast"/>
        <w:jc w:val="both"/>
        <w:rPr>
          <w:rFonts w:ascii="Arial" w:hAnsi="Arial" w:cs="Arial"/>
          <w:lang w:val="en-GB"/>
        </w:rPr>
      </w:pPr>
    </w:p>
    <w:p w14:paraId="722AB72D" w14:textId="4BBB47CF" w:rsidR="003A6973" w:rsidRPr="000C347C" w:rsidRDefault="003A6973" w:rsidP="00717E73">
      <w:pPr>
        <w:spacing w:after="120" w:line="300" w:lineRule="atLeast"/>
        <w:jc w:val="both"/>
        <w:rPr>
          <w:rFonts w:ascii="Arial" w:hAnsi="Arial" w:cs="Arial"/>
          <w:lang w:val="en-GB"/>
        </w:rPr>
      </w:pPr>
    </w:p>
    <w:sectPr w:rsidR="003A6973" w:rsidRPr="000C347C" w:rsidSect="007466DC">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1E1F" w14:textId="77777777" w:rsidR="009C57F5" w:rsidRDefault="009C57F5">
      <w:pPr>
        <w:spacing w:after="0" w:line="240" w:lineRule="auto"/>
      </w:pPr>
      <w:r>
        <w:separator/>
      </w:r>
    </w:p>
  </w:endnote>
  <w:endnote w:type="continuationSeparator" w:id="0">
    <w:p w14:paraId="45606A21" w14:textId="77777777" w:rsidR="009C57F5" w:rsidRDefault="009C57F5">
      <w:pPr>
        <w:spacing w:after="0" w:line="240" w:lineRule="auto"/>
      </w:pPr>
      <w:r>
        <w:continuationSeparator/>
      </w:r>
    </w:p>
  </w:endnote>
  <w:endnote w:type="continuationNotice" w:id="1">
    <w:p w14:paraId="531C1FC8" w14:textId="77777777" w:rsidR="009C57F5" w:rsidRDefault="009C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BBBC" w14:textId="77777777" w:rsidR="001929FB" w:rsidRDefault="00192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4675639"/>
      <w:docPartObj>
        <w:docPartGallery w:val="Page Numbers (Bottom of Page)"/>
        <w:docPartUnique/>
      </w:docPartObj>
    </w:sdtPr>
    <w:sdtEndPr/>
    <w:sdtContent>
      <w:p w14:paraId="211F3313" w14:textId="77777777" w:rsidR="00F87841" w:rsidRPr="00DF4946" w:rsidRDefault="00E4676A" w:rsidP="00DF4946">
        <w:pPr>
          <w:pStyle w:val="Stopka"/>
          <w:jc w:val="center"/>
          <w:rPr>
            <w:rFonts w:ascii="Arial" w:hAnsi="Arial" w:cs="Arial"/>
          </w:rPr>
        </w:pPr>
        <w:r w:rsidRPr="00DF4946">
          <w:rPr>
            <w:rFonts w:ascii="Arial" w:hAnsi="Arial" w:cs="Arial"/>
          </w:rPr>
          <w:fldChar w:fldCharType="begin"/>
        </w:r>
        <w:r w:rsidRPr="00DF4946">
          <w:rPr>
            <w:rFonts w:ascii="Arial" w:hAnsi="Arial" w:cs="Arial"/>
          </w:rPr>
          <w:instrText>PAGE   \* MERGEFORMAT</w:instrText>
        </w:r>
        <w:r w:rsidRPr="00DF4946">
          <w:rPr>
            <w:rFonts w:ascii="Arial" w:hAnsi="Arial" w:cs="Arial"/>
          </w:rPr>
          <w:fldChar w:fldCharType="separate"/>
        </w:r>
        <w:r w:rsidRPr="00DF4946">
          <w:rPr>
            <w:rFonts w:ascii="Arial" w:hAnsi="Arial" w:cs="Arial"/>
          </w:rPr>
          <w:t>2</w:t>
        </w:r>
        <w:r w:rsidRPr="00DF4946">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3028" w14:textId="77777777" w:rsidR="001929FB" w:rsidRDefault="00192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2B6E" w14:textId="77777777" w:rsidR="009C57F5" w:rsidRDefault="009C57F5">
      <w:pPr>
        <w:spacing w:after="0" w:line="240" w:lineRule="auto"/>
      </w:pPr>
      <w:r>
        <w:separator/>
      </w:r>
    </w:p>
  </w:footnote>
  <w:footnote w:type="continuationSeparator" w:id="0">
    <w:p w14:paraId="77EF6D5E" w14:textId="77777777" w:rsidR="009C57F5" w:rsidRDefault="009C57F5">
      <w:pPr>
        <w:spacing w:after="0" w:line="240" w:lineRule="auto"/>
      </w:pPr>
      <w:r>
        <w:continuationSeparator/>
      </w:r>
    </w:p>
  </w:footnote>
  <w:footnote w:type="continuationNotice" w:id="1">
    <w:p w14:paraId="36E50CE5" w14:textId="77777777" w:rsidR="009C57F5" w:rsidRDefault="009C5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F163" w14:textId="77777777" w:rsidR="001929FB" w:rsidRDefault="00192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A2CB" w14:textId="6BC5AA4C" w:rsidR="000B5224" w:rsidRPr="00F14527" w:rsidRDefault="00F14527" w:rsidP="000B5224">
    <w:pPr>
      <w:pStyle w:val="Nagwek"/>
      <w:jc w:val="right"/>
      <w:rPr>
        <w:rFonts w:ascii="Arial" w:hAnsi="Arial" w:cs="Arial"/>
        <w:b/>
        <w:bCs/>
        <w:sz w:val="20"/>
        <w:szCs w:val="20"/>
        <w:lang w:val="en-GB"/>
      </w:rPr>
    </w:pPr>
    <w:r w:rsidRPr="00F14527">
      <w:rPr>
        <w:rFonts w:ascii="Arial" w:hAnsi="Arial" w:cs="Arial"/>
        <w:b/>
        <w:bCs/>
        <w:sz w:val="20"/>
        <w:szCs w:val="20"/>
        <w:lang w:val="en-GB"/>
      </w:rPr>
      <w:t xml:space="preserve">Attachment No. 2 to the Notice of Convening an Extraordinary General Meeting </w:t>
    </w:r>
    <w:r>
      <w:rPr>
        <w:rFonts w:ascii="Arial" w:hAnsi="Arial" w:cs="Arial"/>
        <w:b/>
        <w:bCs/>
        <w:sz w:val="20"/>
        <w:szCs w:val="20"/>
        <w:lang w:val="en-GB"/>
      </w:rPr>
      <w:br/>
      <w:t>of the company</w:t>
    </w:r>
    <w:r w:rsidRPr="00F14527">
      <w:rPr>
        <w:rFonts w:ascii="Arial" w:hAnsi="Arial" w:cs="Arial"/>
        <w:b/>
        <w:bCs/>
        <w:sz w:val="20"/>
        <w:szCs w:val="20"/>
        <w:lang w:val="en-GB"/>
      </w:rPr>
      <w:t xml:space="preserve"> MLP Group S.A. seated in </w:t>
    </w:r>
    <w:proofErr w:type="spellStart"/>
    <w:r w:rsidRPr="00F14527">
      <w:rPr>
        <w:rFonts w:ascii="Arial" w:hAnsi="Arial" w:cs="Arial"/>
        <w:b/>
        <w:bCs/>
        <w:sz w:val="20"/>
        <w:szCs w:val="20"/>
        <w:lang w:val="en-GB"/>
      </w:rPr>
      <w:t>Pruszków</w:t>
    </w:r>
    <w:proofErr w:type="spellEnd"/>
    <w:r w:rsidRPr="00F14527">
      <w:rPr>
        <w:rFonts w:ascii="Arial" w:hAnsi="Arial" w:cs="Arial"/>
        <w:b/>
        <w:bCs/>
        <w:sz w:val="20"/>
        <w:szCs w:val="20"/>
        <w:lang w:val="en-GB"/>
      </w:rPr>
      <w:t xml:space="preserve"> of </w:t>
    </w:r>
    <w:r w:rsidR="001929FB">
      <w:rPr>
        <w:rFonts w:ascii="Arial" w:hAnsi="Arial" w:cs="Arial"/>
        <w:b/>
        <w:bCs/>
        <w:sz w:val="20"/>
        <w:szCs w:val="20"/>
        <w:lang w:val="en-GB"/>
      </w:rPr>
      <w:t>April 11</w:t>
    </w:r>
    <w:r w:rsidR="001474E4">
      <w:rPr>
        <w:rFonts w:ascii="Arial" w:hAnsi="Arial" w:cs="Arial"/>
        <w:b/>
        <w:bCs/>
        <w:sz w:val="20"/>
        <w:szCs w:val="20"/>
        <w:lang w:val="en-GB"/>
      </w:rPr>
      <w:t>,</w:t>
    </w:r>
    <w:r w:rsidRPr="00F14527">
      <w:rPr>
        <w:rFonts w:ascii="Arial" w:hAnsi="Arial" w:cs="Arial"/>
        <w:b/>
        <w:bCs/>
        <w:sz w:val="20"/>
        <w:szCs w:val="20"/>
        <w:lang w:val="en-GB"/>
      </w:rPr>
      <w:t xml:space="preserve"> 202</w:t>
    </w:r>
    <w:r w:rsidR="00717E73">
      <w:rPr>
        <w:rFonts w:ascii="Arial" w:hAnsi="Arial" w:cs="Arial"/>
        <w:b/>
        <w:bCs/>
        <w:sz w:val="20"/>
        <w:szCs w:val="20"/>
        <w:lang w:val="en-GB"/>
      </w:rPr>
      <w:t>2</w:t>
    </w:r>
  </w:p>
  <w:p w14:paraId="66ED4486" w14:textId="77777777" w:rsidR="000B5224" w:rsidRPr="00F14527" w:rsidRDefault="00C21EA6" w:rsidP="000B5224">
    <w:pPr>
      <w:pStyle w:val="Nagwek"/>
      <w:jc w:val="right"/>
      <w:rPr>
        <w:rFonts w:ascii="Arial" w:hAnsi="Arial" w:cs="Arial"/>
        <w:b/>
        <w:bCs/>
        <w:sz w:val="20"/>
        <w:szCs w:val="20"/>
        <w:lang w:val="en-GB"/>
      </w:rPr>
    </w:pPr>
  </w:p>
  <w:p w14:paraId="376AAF68" w14:textId="6E8E0938" w:rsidR="000B5224" w:rsidRPr="00F14527" w:rsidRDefault="00F14527" w:rsidP="000B5224">
    <w:pPr>
      <w:pStyle w:val="Nagwek"/>
      <w:jc w:val="right"/>
      <w:rPr>
        <w:rFonts w:ascii="Arial" w:hAnsi="Arial" w:cs="Arial"/>
        <w:b/>
        <w:bCs/>
        <w:sz w:val="20"/>
        <w:szCs w:val="20"/>
        <w:lang w:val="en-GB"/>
      </w:rPr>
    </w:pPr>
    <w:r w:rsidRPr="00F14527">
      <w:rPr>
        <w:rFonts w:ascii="Arial" w:hAnsi="Arial" w:cs="Arial"/>
        <w:b/>
        <w:bCs/>
        <w:sz w:val="20"/>
        <w:szCs w:val="20"/>
        <w:lang w:val="en-GB"/>
      </w:rPr>
      <w:t xml:space="preserve">Draft resolutions </w:t>
    </w:r>
    <w:r>
      <w:rPr>
        <w:rFonts w:ascii="Arial" w:hAnsi="Arial" w:cs="Arial"/>
        <w:b/>
        <w:bCs/>
        <w:sz w:val="20"/>
        <w:szCs w:val="20"/>
        <w:lang w:val="en-GB"/>
      </w:rPr>
      <w:t>of</w:t>
    </w:r>
    <w:r w:rsidRPr="00F14527">
      <w:rPr>
        <w:rFonts w:ascii="Arial" w:hAnsi="Arial" w:cs="Arial"/>
        <w:b/>
        <w:bCs/>
        <w:sz w:val="20"/>
        <w:szCs w:val="20"/>
        <w:lang w:val="en-GB"/>
      </w:rPr>
      <w:t xml:space="preserve"> the EGM</w:t>
    </w:r>
  </w:p>
  <w:p w14:paraId="12D803BF" w14:textId="77777777" w:rsidR="000B5224" w:rsidRPr="00F14527" w:rsidRDefault="00C21EA6">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3CD7" w14:textId="77777777" w:rsidR="001929FB" w:rsidRDefault="00192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27D"/>
    <w:multiLevelType w:val="hybridMultilevel"/>
    <w:tmpl w:val="516C0E54"/>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5D35AB6"/>
    <w:multiLevelType w:val="hybridMultilevel"/>
    <w:tmpl w:val="716E2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8F1941"/>
    <w:multiLevelType w:val="hybridMultilevel"/>
    <w:tmpl w:val="13145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2E4DF9"/>
    <w:multiLevelType w:val="multilevel"/>
    <w:tmpl w:val="460EE35C"/>
    <w:lvl w:ilvl="0">
      <w:start w:val="1"/>
      <w:numFmt w:val="decimal"/>
      <w:lvlText w:val="§%1"/>
      <w:lvlJc w:val="left"/>
      <w:pPr>
        <w:ind w:left="720" w:hanging="360"/>
      </w:pPr>
      <w:rPr>
        <w:rFonts w:ascii="Arial" w:hAnsi="Arial" w:hint="default"/>
        <w:b/>
        <w:i w:val="0"/>
        <w:sz w:val="22"/>
      </w:rPr>
    </w:lvl>
    <w:lvl w:ilvl="1">
      <w:start w:val="1"/>
      <w:numFmt w:val="decimal"/>
      <w:lvlText w:val="%2."/>
      <w:lvlJc w:val="left"/>
      <w:pPr>
        <w:ind w:left="567" w:hanging="567"/>
      </w:pPr>
      <w:rPr>
        <w:rFonts w:ascii="Arial" w:hAnsi="Arial" w:hint="default"/>
        <w:b w:val="0"/>
        <w:i w:val="0"/>
        <w:sz w:val="22"/>
      </w:rPr>
    </w:lvl>
    <w:lvl w:ilvl="2">
      <w:start w:val="1"/>
      <w:numFmt w:val="lowerLetter"/>
      <w:lvlText w:val="%3)"/>
      <w:lvlJc w:val="right"/>
      <w:pPr>
        <w:ind w:left="567" w:firstLine="0"/>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14999459">
    <w:abstractNumId w:val="3"/>
  </w:num>
  <w:num w:numId="2" w16cid:durableId="741103066">
    <w:abstractNumId w:val="2"/>
  </w:num>
  <w:num w:numId="3" w16cid:durableId="477575356">
    <w:abstractNumId w:val="0"/>
  </w:num>
  <w:num w:numId="4" w16cid:durableId="12982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6"/>
    <w:rsid w:val="00071D82"/>
    <w:rsid w:val="000953C6"/>
    <w:rsid w:val="000B3201"/>
    <w:rsid w:val="000B581A"/>
    <w:rsid w:val="000C347C"/>
    <w:rsid w:val="000C64D2"/>
    <w:rsid w:val="000F79D0"/>
    <w:rsid w:val="00106233"/>
    <w:rsid w:val="00137EE0"/>
    <w:rsid w:val="001474E4"/>
    <w:rsid w:val="00152D71"/>
    <w:rsid w:val="00176175"/>
    <w:rsid w:val="001929FB"/>
    <w:rsid w:val="00197510"/>
    <w:rsid w:val="001A5AF3"/>
    <w:rsid w:val="001F27D0"/>
    <w:rsid w:val="00201602"/>
    <w:rsid w:val="00202573"/>
    <w:rsid w:val="002C02DF"/>
    <w:rsid w:val="002F680C"/>
    <w:rsid w:val="00300A3F"/>
    <w:rsid w:val="00306FD9"/>
    <w:rsid w:val="00324FD8"/>
    <w:rsid w:val="00353C21"/>
    <w:rsid w:val="00374C88"/>
    <w:rsid w:val="003A6973"/>
    <w:rsid w:val="003F43B9"/>
    <w:rsid w:val="004044C0"/>
    <w:rsid w:val="004132AD"/>
    <w:rsid w:val="00416BA9"/>
    <w:rsid w:val="004172E6"/>
    <w:rsid w:val="004B5E08"/>
    <w:rsid w:val="004F5EBD"/>
    <w:rsid w:val="00522F65"/>
    <w:rsid w:val="005502A6"/>
    <w:rsid w:val="005509E0"/>
    <w:rsid w:val="0058067A"/>
    <w:rsid w:val="00584340"/>
    <w:rsid w:val="00587A31"/>
    <w:rsid w:val="005B5140"/>
    <w:rsid w:val="005C72FC"/>
    <w:rsid w:val="005E0F17"/>
    <w:rsid w:val="005E2D8E"/>
    <w:rsid w:val="00600E42"/>
    <w:rsid w:val="006229CE"/>
    <w:rsid w:val="00641A91"/>
    <w:rsid w:val="00646881"/>
    <w:rsid w:val="00693C58"/>
    <w:rsid w:val="006A5B8D"/>
    <w:rsid w:val="006C61F6"/>
    <w:rsid w:val="006E6C7C"/>
    <w:rsid w:val="00717E73"/>
    <w:rsid w:val="00724478"/>
    <w:rsid w:val="00797B49"/>
    <w:rsid w:val="007D1088"/>
    <w:rsid w:val="00804ED7"/>
    <w:rsid w:val="00811C20"/>
    <w:rsid w:val="008136FA"/>
    <w:rsid w:val="0082098A"/>
    <w:rsid w:val="00843365"/>
    <w:rsid w:val="0085505B"/>
    <w:rsid w:val="008751C0"/>
    <w:rsid w:val="00893471"/>
    <w:rsid w:val="00896503"/>
    <w:rsid w:val="008B7605"/>
    <w:rsid w:val="008C0EC4"/>
    <w:rsid w:val="008D3DC6"/>
    <w:rsid w:val="008E5CE6"/>
    <w:rsid w:val="009668A6"/>
    <w:rsid w:val="00987301"/>
    <w:rsid w:val="009A2798"/>
    <w:rsid w:val="009C57F5"/>
    <w:rsid w:val="00A508E5"/>
    <w:rsid w:val="00A55F30"/>
    <w:rsid w:val="00AA08C4"/>
    <w:rsid w:val="00AB4579"/>
    <w:rsid w:val="00B36884"/>
    <w:rsid w:val="00B82492"/>
    <w:rsid w:val="00B85FD2"/>
    <w:rsid w:val="00BB5A5A"/>
    <w:rsid w:val="00BC06E7"/>
    <w:rsid w:val="00BD1495"/>
    <w:rsid w:val="00C2273A"/>
    <w:rsid w:val="00C3618F"/>
    <w:rsid w:val="00C65619"/>
    <w:rsid w:val="00C7707D"/>
    <w:rsid w:val="00C816AE"/>
    <w:rsid w:val="00C86816"/>
    <w:rsid w:val="00CA0A3D"/>
    <w:rsid w:val="00CA3176"/>
    <w:rsid w:val="00CA3ABB"/>
    <w:rsid w:val="00CA494C"/>
    <w:rsid w:val="00CE5C42"/>
    <w:rsid w:val="00D245B5"/>
    <w:rsid w:val="00D3278E"/>
    <w:rsid w:val="00D36DAD"/>
    <w:rsid w:val="00D90CB8"/>
    <w:rsid w:val="00DC2320"/>
    <w:rsid w:val="00DD17A6"/>
    <w:rsid w:val="00E01C6B"/>
    <w:rsid w:val="00E31206"/>
    <w:rsid w:val="00E40928"/>
    <w:rsid w:val="00E4676A"/>
    <w:rsid w:val="00E62BA3"/>
    <w:rsid w:val="00E754A6"/>
    <w:rsid w:val="00E90421"/>
    <w:rsid w:val="00ED7F36"/>
    <w:rsid w:val="00F101DB"/>
    <w:rsid w:val="00F14527"/>
    <w:rsid w:val="00F16439"/>
    <w:rsid w:val="00F46F22"/>
    <w:rsid w:val="00F64ED7"/>
    <w:rsid w:val="00FB6674"/>
    <w:rsid w:val="00FB7C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1E03"/>
  <w15:chartTrackingRefBased/>
  <w15:docId w15:val="{CC2E0AE1-92C4-40DA-88D8-403938BE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1F6"/>
  </w:style>
  <w:style w:type="paragraph" w:styleId="Nagwek6">
    <w:name w:val="heading 6"/>
    <w:basedOn w:val="Normalny"/>
    <w:next w:val="Normalny"/>
    <w:link w:val="Nagwek6Znak"/>
    <w:qFormat/>
    <w:rsid w:val="006C61F6"/>
    <w:pPr>
      <w:keepNext/>
      <w:widowControl w:val="0"/>
      <w:spacing w:after="0" w:line="240" w:lineRule="auto"/>
      <w:ind w:left="57"/>
      <w:jc w:val="center"/>
      <w:outlineLvl w:val="5"/>
    </w:pPr>
    <w:rPr>
      <w:rFonts w:ascii="Arial" w:eastAsia="Times New Roman" w:hAnsi="Arial"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6C61F6"/>
    <w:rPr>
      <w:rFonts w:ascii="Arial" w:eastAsia="Times New Roman" w:hAnsi="Arial" w:cs="Times New Roman"/>
      <w:b/>
      <w:szCs w:val="20"/>
      <w:lang w:eastAsia="pl-PL"/>
    </w:rPr>
  </w:style>
  <w:style w:type="paragraph" w:styleId="Akapitzlist">
    <w:name w:val="List Paragraph"/>
    <w:basedOn w:val="Normalny"/>
    <w:uiPriority w:val="34"/>
    <w:qFormat/>
    <w:rsid w:val="006C61F6"/>
    <w:pPr>
      <w:ind w:left="720"/>
      <w:contextualSpacing/>
    </w:pPr>
  </w:style>
  <w:style w:type="paragraph" w:styleId="Nagwek">
    <w:name w:val="header"/>
    <w:basedOn w:val="Normalny"/>
    <w:link w:val="NagwekZnak"/>
    <w:uiPriority w:val="99"/>
    <w:unhideWhenUsed/>
    <w:rsid w:val="006C6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1F6"/>
  </w:style>
  <w:style w:type="paragraph" w:styleId="Stopka">
    <w:name w:val="footer"/>
    <w:basedOn w:val="Normalny"/>
    <w:link w:val="StopkaZnak"/>
    <w:uiPriority w:val="99"/>
    <w:unhideWhenUsed/>
    <w:rsid w:val="006C6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1F6"/>
  </w:style>
  <w:style w:type="character" w:customStyle="1" w:styleId="markedcontent">
    <w:name w:val="markedcontent"/>
    <w:basedOn w:val="Domylnaczcionkaakapitu"/>
    <w:rsid w:val="00797B49"/>
  </w:style>
  <w:style w:type="paragraph" w:customStyle="1" w:styleId="Paragraf">
    <w:name w:val="Paragraf"/>
    <w:basedOn w:val="Normalny"/>
    <w:rsid w:val="00A508E5"/>
    <w:pPr>
      <w:tabs>
        <w:tab w:val="left" w:leader="dot" w:pos="9090"/>
      </w:tabs>
      <w:spacing w:after="0" w:line="480" w:lineRule="atLeast"/>
      <w:ind w:firstLine="1440"/>
      <w:jc w:val="both"/>
    </w:pPr>
    <w:rPr>
      <w:rFonts w:ascii="Times New Roman" w:eastAsia="Times New Roman" w:hAnsi="Times New Roman" w:cs="Times New Roman"/>
      <w:sz w:val="28"/>
      <w:szCs w:val="28"/>
      <w:lang w:val="en-GB" w:eastAsia="pl-PL"/>
    </w:rPr>
  </w:style>
  <w:style w:type="paragraph" w:styleId="Poprawka">
    <w:name w:val="Revision"/>
    <w:hidden/>
    <w:uiPriority w:val="99"/>
    <w:semiHidden/>
    <w:rsid w:val="00893471"/>
    <w:pPr>
      <w:spacing w:after="0" w:line="240" w:lineRule="auto"/>
    </w:pPr>
  </w:style>
  <w:style w:type="paragraph" w:customStyle="1" w:styleId="doc-ti">
    <w:name w:val="doc-ti"/>
    <w:basedOn w:val="Normalny"/>
    <w:rsid w:val="0098730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7524">
      <w:bodyDiv w:val="1"/>
      <w:marLeft w:val="0"/>
      <w:marRight w:val="0"/>
      <w:marTop w:val="0"/>
      <w:marBottom w:val="0"/>
      <w:divBdr>
        <w:top w:val="none" w:sz="0" w:space="0" w:color="auto"/>
        <w:left w:val="none" w:sz="0" w:space="0" w:color="auto"/>
        <w:bottom w:val="none" w:sz="0" w:space="0" w:color="auto"/>
        <w:right w:val="none" w:sz="0" w:space="0" w:color="auto"/>
      </w:divBdr>
    </w:div>
    <w:div w:id="573315763">
      <w:bodyDiv w:val="1"/>
      <w:marLeft w:val="0"/>
      <w:marRight w:val="0"/>
      <w:marTop w:val="0"/>
      <w:marBottom w:val="0"/>
      <w:divBdr>
        <w:top w:val="none" w:sz="0" w:space="0" w:color="auto"/>
        <w:left w:val="none" w:sz="0" w:space="0" w:color="auto"/>
        <w:bottom w:val="none" w:sz="0" w:space="0" w:color="auto"/>
        <w:right w:val="none" w:sz="0" w:space="0" w:color="auto"/>
      </w:divBdr>
    </w:div>
    <w:div w:id="1077706370">
      <w:bodyDiv w:val="1"/>
      <w:marLeft w:val="0"/>
      <w:marRight w:val="0"/>
      <w:marTop w:val="0"/>
      <w:marBottom w:val="0"/>
      <w:divBdr>
        <w:top w:val="none" w:sz="0" w:space="0" w:color="auto"/>
        <w:left w:val="none" w:sz="0" w:space="0" w:color="auto"/>
        <w:bottom w:val="none" w:sz="0" w:space="0" w:color="auto"/>
        <w:right w:val="none" w:sz="0" w:space="0" w:color="auto"/>
      </w:divBdr>
    </w:div>
    <w:div w:id="21071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1F43-4DA3-4AFE-8083-0939E4B3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11522</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Katarzyna Ołdak</cp:lastModifiedBy>
  <cp:revision>3</cp:revision>
  <cp:lastPrinted>2022-04-11T10:35:00Z</cp:lastPrinted>
  <dcterms:created xsi:type="dcterms:W3CDTF">2022-04-11T12:43:00Z</dcterms:created>
  <dcterms:modified xsi:type="dcterms:W3CDTF">2022-04-11T12:43:00Z</dcterms:modified>
</cp:coreProperties>
</file>